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2B1DD8">
      <w:pPr>
        <w:keepNext w:val="0"/>
        <w:keepLines w:val="0"/>
        <w:pageBreakBefore w:val="0"/>
        <w:kinsoku/>
        <w:wordWrap/>
        <w:overflowPunct/>
        <w:topLinePunct w:val="0"/>
        <w:autoSpaceDE/>
        <w:autoSpaceDN/>
        <w:bidi w:val="0"/>
        <w:adjustRightInd/>
        <w:snapToGrid/>
        <w:spacing w:line="560" w:lineRule="exact"/>
        <w:jc w:val="center"/>
        <w:textAlignment w:val="auto"/>
        <w:rPr>
          <w:rFonts w:hint="eastAsia" w:ascii="黑体" w:eastAsia="黑体"/>
          <w:b/>
          <w:sz w:val="44"/>
          <w:szCs w:val="44"/>
          <w:lang w:val="en-US" w:eastAsia="zh-CN"/>
        </w:rPr>
      </w:pPr>
      <w:r>
        <w:rPr>
          <w:rFonts w:hint="eastAsia" w:ascii="黑体" w:eastAsia="黑体"/>
          <w:b/>
          <w:sz w:val="44"/>
          <w:szCs w:val="44"/>
        </w:rPr>
        <w:t xml:space="preserve">招  租  </w:t>
      </w:r>
      <w:r>
        <w:rPr>
          <w:rFonts w:hint="eastAsia" w:ascii="黑体" w:eastAsia="黑体"/>
          <w:b/>
          <w:sz w:val="44"/>
          <w:szCs w:val="44"/>
          <w:lang w:eastAsia="zh-CN"/>
        </w:rPr>
        <w:t>文</w:t>
      </w:r>
      <w:r>
        <w:rPr>
          <w:rFonts w:hint="eastAsia" w:ascii="黑体" w:eastAsia="黑体"/>
          <w:b/>
          <w:sz w:val="44"/>
          <w:szCs w:val="44"/>
          <w:lang w:val="en-US" w:eastAsia="zh-CN"/>
        </w:rPr>
        <w:t xml:space="preserve"> </w:t>
      </w:r>
      <w:r>
        <w:rPr>
          <w:rFonts w:hint="eastAsia" w:ascii="黑体" w:eastAsia="黑体"/>
          <w:b/>
          <w:sz w:val="44"/>
          <w:szCs w:val="44"/>
          <w:lang w:eastAsia="zh-CN"/>
        </w:rPr>
        <w:t>件</w:t>
      </w:r>
    </w:p>
    <w:p w14:paraId="0B253DD2">
      <w:pPr>
        <w:keepNext w:val="0"/>
        <w:keepLines w:val="0"/>
        <w:pageBreakBefore w:val="0"/>
        <w:kinsoku/>
        <w:wordWrap/>
        <w:overflowPunct/>
        <w:topLinePunct w:val="0"/>
        <w:autoSpaceDE/>
        <w:autoSpaceDN/>
        <w:bidi w:val="0"/>
        <w:adjustRightInd/>
        <w:snapToGrid/>
        <w:spacing w:line="560" w:lineRule="exact"/>
        <w:ind w:firstLine="420" w:firstLineChars="150"/>
        <w:textAlignment w:val="auto"/>
        <w:rPr>
          <w:rFonts w:hint="eastAsia"/>
          <w:sz w:val="28"/>
          <w:szCs w:val="28"/>
        </w:rPr>
      </w:pPr>
    </w:p>
    <w:p w14:paraId="68512180">
      <w:pPr>
        <w:pStyle w:val="4"/>
        <w:keepNext w:val="0"/>
        <w:keepLines w:val="0"/>
        <w:widowControl/>
        <w:suppressLineNumbers w:val="0"/>
        <w:spacing w:before="0" w:beforeAutospacing="0" w:after="0" w:afterAutospacing="0" w:line="555" w:lineRule="atLeast"/>
        <w:ind w:left="0" w:right="0" w:firstLine="645"/>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kern w:val="0"/>
          <w:sz w:val="32"/>
          <w:szCs w:val="32"/>
          <w:lang w:val="en-US" w:eastAsia="zh-CN" w:bidi="ar"/>
        </w:rPr>
        <w:t>一、</w:t>
      </w:r>
      <w:r>
        <w:rPr>
          <w:rFonts w:hint="eastAsia" w:ascii="仿宋_GB2312" w:hAnsi="仿宋_GB2312" w:eastAsia="仿宋_GB2312" w:cs="仿宋_GB2312"/>
          <w:sz w:val="32"/>
          <w:szCs w:val="32"/>
          <w:lang w:eastAsia="zh-CN"/>
        </w:rPr>
        <w:t>招租人：</w:t>
      </w:r>
      <w:r>
        <w:rPr>
          <w:rFonts w:hint="eastAsia" w:ascii="仿宋_GB2312" w:hAnsi="微软雅黑" w:eastAsia="仿宋_GB2312" w:cs="仿宋_GB2312"/>
          <w:i w:val="0"/>
          <w:iCs w:val="0"/>
          <w:caps w:val="0"/>
          <w:color w:val="000000"/>
          <w:spacing w:val="0"/>
          <w:sz w:val="31"/>
          <w:szCs w:val="31"/>
          <w:shd w:val="clear" w:fill="FFFFFF"/>
        </w:rPr>
        <w:t>安徽交运集团巢湖汽运有限公司</w:t>
      </w:r>
      <w:r>
        <w:rPr>
          <w:rFonts w:hint="eastAsia" w:ascii="仿宋_GB2312" w:hAnsi="微软雅黑" w:eastAsia="仿宋_GB2312" w:cs="仿宋_GB2312"/>
          <w:i w:val="0"/>
          <w:iCs w:val="0"/>
          <w:caps w:val="0"/>
          <w:color w:val="000000"/>
          <w:spacing w:val="0"/>
          <w:sz w:val="31"/>
          <w:szCs w:val="31"/>
          <w:shd w:val="clear" w:fill="FFFFFF"/>
          <w:lang w:val="en-US" w:eastAsia="zh-CN"/>
        </w:rPr>
        <w:t>驾驶员培训学校</w:t>
      </w:r>
      <w:r>
        <w:rPr>
          <w:rFonts w:hint="eastAsia" w:ascii="仿宋_GB2312" w:hAnsi="微软雅黑" w:eastAsia="仿宋_GB2312" w:cs="仿宋_GB2312"/>
          <w:i w:val="0"/>
          <w:iCs w:val="0"/>
          <w:caps w:val="0"/>
          <w:color w:val="000000"/>
          <w:spacing w:val="0"/>
          <w:sz w:val="31"/>
          <w:szCs w:val="31"/>
          <w:shd w:val="clear" w:fill="FFFFFF"/>
        </w:rPr>
        <w:t>。</w:t>
      </w:r>
    </w:p>
    <w:p w14:paraId="52895A2D">
      <w:pPr>
        <w:pStyle w:val="4"/>
        <w:keepNext w:val="0"/>
        <w:keepLines w:val="0"/>
        <w:widowControl/>
        <w:suppressLineNumbers w:val="0"/>
        <w:spacing w:before="0" w:beforeAutospacing="0" w:after="0" w:afterAutospacing="0" w:line="555" w:lineRule="atLeast"/>
        <w:ind w:left="0" w:right="0" w:firstLine="645"/>
        <w:jc w:val="both"/>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kern w:val="0"/>
          <w:sz w:val="32"/>
          <w:szCs w:val="32"/>
          <w:lang w:val="en-US" w:eastAsia="zh-CN" w:bidi="ar"/>
        </w:rPr>
        <w:t>二、</w:t>
      </w:r>
      <w:r>
        <w:rPr>
          <w:rFonts w:hint="eastAsia" w:ascii="仿宋_GB2312" w:hAnsi="仿宋_GB2312" w:eastAsia="仿宋_GB2312" w:cs="仿宋_GB2312"/>
          <w:color w:val="auto"/>
          <w:sz w:val="32"/>
          <w:szCs w:val="32"/>
          <w:lang w:eastAsia="zh-CN"/>
        </w:rPr>
        <w:t>招租项目：</w:t>
      </w:r>
      <w:r>
        <w:rPr>
          <w:rFonts w:hint="eastAsia" w:ascii="仿宋_GB2312" w:hAnsi="微软雅黑" w:eastAsia="仿宋_GB2312" w:cs="仿宋_GB2312"/>
          <w:i w:val="0"/>
          <w:iCs w:val="0"/>
          <w:caps w:val="0"/>
          <w:color w:val="auto"/>
          <w:spacing w:val="0"/>
          <w:sz w:val="31"/>
          <w:szCs w:val="31"/>
          <w:shd w:val="clear" w:fill="FFFFFF"/>
        </w:rPr>
        <w:t>安徽交运集团巢湖汽运有限公司巢湖</w:t>
      </w:r>
      <w:r>
        <w:rPr>
          <w:rFonts w:hint="eastAsia" w:ascii="仿宋_GB2312" w:hAnsi="微软雅黑" w:eastAsia="仿宋_GB2312" w:cs="仿宋_GB2312"/>
          <w:i w:val="0"/>
          <w:iCs w:val="0"/>
          <w:caps w:val="0"/>
          <w:color w:val="auto"/>
          <w:spacing w:val="0"/>
          <w:sz w:val="31"/>
          <w:szCs w:val="31"/>
          <w:shd w:val="clear" w:fill="FFFFFF"/>
          <w:lang w:val="en-US" w:eastAsia="zh-CN"/>
        </w:rPr>
        <w:t>汽运驾校南门东楼三层</w:t>
      </w:r>
      <w:r>
        <w:rPr>
          <w:rFonts w:hint="eastAsia" w:ascii="仿宋_GB2312" w:hAnsi="微软雅黑" w:eastAsia="仿宋_GB2312" w:cs="仿宋_GB2312"/>
          <w:i w:val="0"/>
          <w:iCs w:val="0"/>
          <w:caps w:val="0"/>
          <w:color w:val="auto"/>
          <w:spacing w:val="0"/>
          <w:sz w:val="31"/>
          <w:szCs w:val="31"/>
          <w:shd w:val="clear" w:fill="FFFFFF"/>
          <w:lang w:eastAsia="zh-CN"/>
        </w:rPr>
        <w:t>：</w:t>
      </w:r>
      <w:r>
        <w:rPr>
          <w:rFonts w:hint="eastAsia" w:ascii="仿宋_GB2312" w:hAnsi="微软雅黑" w:eastAsia="仿宋_GB2312" w:cs="仿宋_GB2312"/>
          <w:i w:val="0"/>
          <w:iCs w:val="0"/>
          <w:caps w:val="0"/>
          <w:color w:val="auto"/>
          <w:spacing w:val="0"/>
          <w:sz w:val="31"/>
          <w:szCs w:val="31"/>
          <w:shd w:val="clear" w:fill="FFFFFF"/>
          <w:lang w:val="en-US" w:eastAsia="zh-CN"/>
        </w:rPr>
        <w:t xml:space="preserve">695.78 </w:t>
      </w:r>
      <w:r>
        <w:rPr>
          <w:rFonts w:hint="eastAsia" w:ascii="仿宋_GB2312" w:hAnsi="微软雅黑" w:eastAsia="仿宋_GB2312" w:cs="仿宋_GB2312"/>
          <w:i w:val="0"/>
          <w:iCs w:val="0"/>
          <w:caps w:val="0"/>
          <w:color w:val="auto"/>
          <w:spacing w:val="0"/>
          <w:sz w:val="31"/>
          <w:szCs w:val="31"/>
          <w:shd w:val="clear" w:fill="FFFFFF"/>
        </w:rPr>
        <w:t>m²</w:t>
      </w:r>
      <w:r>
        <w:rPr>
          <w:rFonts w:hint="eastAsia" w:ascii="仿宋_GB2312" w:hAnsi="仿宋_GB2312" w:eastAsia="仿宋_GB2312" w:cs="仿宋_GB2312"/>
          <w:bCs/>
          <w:color w:val="auto"/>
          <w:sz w:val="32"/>
          <w:szCs w:val="32"/>
          <w:shd w:val="clear" w:color="auto" w:fill="FFFFFF"/>
          <w:lang w:val="en-US" w:eastAsia="zh-CN"/>
        </w:rPr>
        <w:t>。</w:t>
      </w:r>
    </w:p>
    <w:p w14:paraId="7D842D8A">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kern w:val="0"/>
          <w:sz w:val="32"/>
          <w:szCs w:val="32"/>
          <w:lang w:val="en-US" w:eastAsia="zh-CN" w:bidi="ar"/>
        </w:rPr>
        <w:t>三、</w:t>
      </w:r>
      <w:r>
        <w:rPr>
          <w:rFonts w:hint="eastAsia" w:ascii="仿宋_GB2312" w:hAnsi="仿宋_GB2312" w:eastAsia="仿宋_GB2312" w:cs="仿宋_GB2312"/>
          <w:bCs/>
          <w:color w:val="auto"/>
          <w:sz w:val="32"/>
          <w:szCs w:val="32"/>
          <w:shd w:val="clear" w:color="auto" w:fill="FFFFFF"/>
          <w:lang w:val="en-US" w:eastAsia="zh-CN"/>
        </w:rPr>
        <w:t>招租方式：</w:t>
      </w:r>
      <w:r>
        <w:rPr>
          <w:rFonts w:hint="eastAsia" w:ascii="仿宋_GB2312" w:hAnsi="仿宋_GB2312" w:eastAsia="仿宋_GB2312" w:cs="仿宋_GB2312"/>
          <w:sz w:val="32"/>
          <w:szCs w:val="32"/>
          <w:lang w:val="en-US" w:eastAsia="zh-CN"/>
        </w:rPr>
        <w:t>公开</w:t>
      </w:r>
      <w:r>
        <w:rPr>
          <w:rFonts w:hint="eastAsia" w:ascii="仿宋_GB2312" w:hAnsi="仿宋_GB2312" w:eastAsia="仿宋_GB2312" w:cs="仿宋_GB2312"/>
          <w:sz w:val="32"/>
          <w:szCs w:val="32"/>
        </w:rPr>
        <w:t>招租</w:t>
      </w:r>
      <w:r>
        <w:rPr>
          <w:rFonts w:hint="eastAsia" w:ascii="仿宋_GB2312" w:hAnsi="仿宋_GB2312" w:eastAsia="仿宋_GB2312" w:cs="仿宋_GB2312"/>
          <w:sz w:val="32"/>
          <w:szCs w:val="32"/>
          <w:lang w:eastAsia="zh-CN"/>
        </w:rPr>
        <w:t>。</w:t>
      </w:r>
    </w:p>
    <w:p w14:paraId="6C58888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kern w:val="0"/>
          <w:sz w:val="32"/>
          <w:szCs w:val="32"/>
          <w:lang w:val="en-US" w:eastAsia="zh-CN" w:bidi="ar"/>
        </w:rPr>
        <w:t>四、租赁期限及</w:t>
      </w:r>
      <w:r>
        <w:rPr>
          <w:rFonts w:hint="eastAsia" w:ascii="仿宋_GB2312" w:hAnsi="仿宋_GB2312" w:eastAsia="仿宋_GB2312" w:cs="仿宋_GB2312"/>
          <w:sz w:val="32"/>
          <w:szCs w:val="32"/>
          <w:lang w:val="en-US" w:eastAsia="zh-CN"/>
        </w:rPr>
        <w:t>租金控制底价：</w:t>
      </w:r>
    </w:p>
    <w:p w14:paraId="7E01EBA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sz w:val="32"/>
          <w:szCs w:val="32"/>
          <w:lang w:val="en-US" w:eastAsia="zh-CN"/>
        </w:rPr>
        <w:t>租赁期限为4</w:t>
      </w:r>
      <w:r>
        <w:rPr>
          <w:rFonts w:hint="eastAsia" w:ascii="仿宋_GB2312" w:hAnsi="仿宋_GB2312" w:eastAsia="仿宋_GB2312" w:cs="仿宋_GB2312"/>
          <w:color w:val="auto"/>
          <w:sz w:val="32"/>
          <w:szCs w:val="32"/>
          <w:lang w:val="en-US" w:eastAsia="zh-CN"/>
        </w:rPr>
        <w:t>年。</w:t>
      </w:r>
    </w:p>
    <w:p w14:paraId="1F17A497">
      <w:pPr>
        <w:pStyle w:val="4"/>
        <w:keepNext w:val="0"/>
        <w:keepLines w:val="0"/>
        <w:widowControl/>
        <w:suppressLineNumbers w:val="0"/>
        <w:spacing w:before="0" w:beforeAutospacing="0" w:after="0" w:afterAutospacing="0" w:line="555" w:lineRule="atLeast"/>
        <w:ind w:left="0" w:right="0" w:firstLine="645"/>
        <w:rPr>
          <w:rFonts w:hint="default" w:ascii="仿宋_GB2312" w:hAnsi="仿宋_GB2312" w:eastAsia="仿宋_GB2312" w:cs="仿宋_GB2312"/>
          <w:color w:val="0070C0"/>
          <w:sz w:val="32"/>
          <w:szCs w:val="32"/>
          <w:lang w:val="en-US" w:eastAsia="zh-CN"/>
        </w:rPr>
      </w:pPr>
      <w:r>
        <w:rPr>
          <w:rFonts w:hint="eastAsia" w:ascii="仿宋_GB2312" w:hAnsi="微软雅黑" w:eastAsia="仿宋_GB2312" w:cs="仿宋_GB2312"/>
          <w:i w:val="0"/>
          <w:iCs w:val="0"/>
          <w:caps w:val="0"/>
          <w:color w:val="auto"/>
          <w:spacing w:val="0"/>
          <w:sz w:val="31"/>
          <w:szCs w:val="31"/>
          <w:shd w:val="clear" w:fill="FFFFFF"/>
          <w:lang w:val="en-US" w:eastAsia="zh-CN"/>
        </w:rPr>
        <w:t>年</w:t>
      </w:r>
      <w:r>
        <w:rPr>
          <w:rFonts w:hint="eastAsia" w:ascii="仿宋_GB2312" w:hAnsi="微软雅黑" w:eastAsia="仿宋_GB2312" w:cs="仿宋_GB2312"/>
          <w:i w:val="0"/>
          <w:iCs w:val="0"/>
          <w:caps w:val="0"/>
          <w:color w:val="auto"/>
          <w:spacing w:val="0"/>
          <w:sz w:val="31"/>
          <w:szCs w:val="31"/>
          <w:shd w:val="clear" w:fill="FFFFFF"/>
        </w:rPr>
        <w:t>租金控制底价为不</w:t>
      </w:r>
      <w:r>
        <w:rPr>
          <w:rFonts w:hint="eastAsia" w:ascii="仿宋_GB2312" w:hAnsi="微软雅黑" w:eastAsia="仿宋_GB2312" w:cs="仿宋_GB2312"/>
          <w:i w:val="0"/>
          <w:iCs w:val="0"/>
          <w:caps w:val="0"/>
          <w:color w:val="auto"/>
          <w:spacing w:val="0"/>
          <w:sz w:val="31"/>
          <w:szCs w:val="31"/>
          <w:shd w:val="clear" w:fill="FFFFFF"/>
          <w:lang w:val="en-US" w:eastAsia="zh-CN"/>
        </w:rPr>
        <w:t>低</w:t>
      </w:r>
      <w:r>
        <w:rPr>
          <w:rFonts w:hint="eastAsia" w:ascii="仿宋_GB2312" w:hAnsi="微软雅黑" w:eastAsia="仿宋_GB2312" w:cs="仿宋_GB2312"/>
          <w:i w:val="0"/>
          <w:iCs w:val="0"/>
          <w:caps w:val="0"/>
          <w:color w:val="auto"/>
          <w:spacing w:val="0"/>
          <w:sz w:val="31"/>
          <w:szCs w:val="31"/>
          <w:shd w:val="clear" w:fill="FFFFFF"/>
        </w:rPr>
        <w:t>于</w:t>
      </w:r>
      <w:r>
        <w:rPr>
          <w:rFonts w:hint="eastAsia" w:ascii="仿宋_GB2312" w:hAnsi="微软雅黑" w:eastAsia="仿宋_GB2312" w:cs="仿宋_GB2312"/>
          <w:i w:val="0"/>
          <w:iCs w:val="0"/>
          <w:caps w:val="0"/>
          <w:color w:val="auto"/>
          <w:spacing w:val="0"/>
          <w:sz w:val="31"/>
          <w:szCs w:val="31"/>
          <w:shd w:val="clear" w:fill="FFFFFF"/>
          <w:lang w:val="en-US" w:eastAsia="zh-CN"/>
        </w:rPr>
        <w:t>7.2</w:t>
      </w:r>
      <w:r>
        <w:rPr>
          <w:rFonts w:hint="eastAsia" w:ascii="仿宋_GB2312" w:hAnsi="微软雅黑" w:eastAsia="仿宋_GB2312" w:cs="仿宋_GB2312"/>
          <w:i w:val="0"/>
          <w:iCs w:val="0"/>
          <w:caps w:val="0"/>
          <w:color w:val="auto"/>
          <w:spacing w:val="0"/>
          <w:sz w:val="31"/>
          <w:szCs w:val="31"/>
          <w:shd w:val="clear" w:fill="FFFFFF"/>
        </w:rPr>
        <w:t>万元。</w:t>
      </w:r>
    </w:p>
    <w:p w14:paraId="0F6FD043">
      <w:pPr>
        <w:keepNext w:val="0"/>
        <w:keepLines w:val="0"/>
        <w:pageBreakBefore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sz w:val="32"/>
          <w:szCs w:val="32"/>
          <w:lang w:eastAsia="zh-CN"/>
        </w:rPr>
      </w:pPr>
      <w:r>
        <w:rPr>
          <w:rFonts w:hint="eastAsia" w:ascii="仿宋_GB2312" w:hAnsi="仿宋_GB2312" w:eastAsia="仿宋_GB2312" w:cs="仿宋_GB2312"/>
          <w:b w:val="0"/>
          <w:bCs/>
          <w:sz w:val="32"/>
          <w:szCs w:val="32"/>
          <w:lang w:eastAsia="zh-CN"/>
        </w:rPr>
        <w:t>五、投标人资格</w:t>
      </w:r>
      <w:r>
        <w:rPr>
          <w:rFonts w:hint="eastAsia" w:ascii="仿宋_GB2312" w:hAnsi="仿宋_GB2312" w:eastAsia="仿宋_GB2312" w:cs="仿宋_GB2312"/>
          <w:b/>
          <w:sz w:val="32"/>
          <w:szCs w:val="32"/>
          <w:lang w:eastAsia="zh-CN"/>
        </w:rPr>
        <w:t>：</w:t>
      </w:r>
    </w:p>
    <w:p w14:paraId="5F31807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0" w:firstLineChars="200"/>
        <w:jc w:val="both"/>
        <w:textAlignment w:val="auto"/>
        <w:outlineLvl w:val="9"/>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具有独立法人资格的机构（单位），或具有完全民事行为能力的自然人，</w:t>
      </w:r>
      <w:r>
        <w:rPr>
          <w:rFonts w:hint="eastAsia" w:ascii="仿宋_GB2312" w:hAnsi="仿宋_GB2312" w:eastAsia="仿宋_GB2312" w:cs="仿宋_GB2312"/>
          <w:i w:val="0"/>
          <w:iCs w:val="0"/>
          <w:caps w:val="0"/>
          <w:color w:val="auto"/>
          <w:spacing w:val="0"/>
          <w:sz w:val="32"/>
          <w:szCs w:val="32"/>
          <w:shd w:val="clear" w:fill="FFFFFF"/>
        </w:rPr>
        <w:t>无不良</w:t>
      </w:r>
      <w:r>
        <w:rPr>
          <w:rFonts w:hint="eastAsia" w:ascii="仿宋_GB2312" w:hAnsi="仿宋_GB2312" w:eastAsia="仿宋_GB2312" w:cs="仿宋_GB2312"/>
          <w:i w:val="0"/>
          <w:iCs w:val="0"/>
          <w:caps w:val="0"/>
          <w:color w:val="auto"/>
          <w:spacing w:val="0"/>
          <w:sz w:val="32"/>
          <w:szCs w:val="32"/>
          <w:shd w:val="clear" w:fill="FFFFFF"/>
          <w:lang w:eastAsia="zh-CN"/>
        </w:rPr>
        <w:t>银行</w:t>
      </w:r>
      <w:r>
        <w:rPr>
          <w:rFonts w:hint="eastAsia" w:ascii="仿宋_GB2312" w:hAnsi="仿宋_GB2312" w:eastAsia="仿宋_GB2312" w:cs="仿宋_GB2312"/>
          <w:i w:val="0"/>
          <w:iCs w:val="0"/>
          <w:caps w:val="0"/>
          <w:color w:val="auto"/>
          <w:spacing w:val="0"/>
          <w:sz w:val="32"/>
          <w:szCs w:val="32"/>
          <w:shd w:val="clear" w:fill="FFFFFF"/>
        </w:rPr>
        <w:t>信用记录</w:t>
      </w:r>
      <w:r>
        <w:rPr>
          <w:rFonts w:hint="eastAsia" w:ascii="仿宋_GB2312" w:hAnsi="仿宋_GB2312" w:eastAsia="仿宋_GB2312" w:cs="仿宋_GB2312"/>
          <w:bCs/>
          <w:color w:val="auto"/>
          <w:sz w:val="32"/>
          <w:szCs w:val="32"/>
        </w:rPr>
        <w:t>。</w:t>
      </w:r>
    </w:p>
    <w:p w14:paraId="3C6B5A90">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六、</w:t>
      </w:r>
      <w:r>
        <w:rPr>
          <w:rFonts w:hint="eastAsia" w:ascii="仿宋_GB2312" w:hAnsi="仿宋_GB2312" w:eastAsia="仿宋_GB2312" w:cs="仿宋_GB2312"/>
          <w:bCs/>
          <w:color w:val="auto"/>
          <w:sz w:val="32"/>
          <w:szCs w:val="32"/>
          <w:lang w:eastAsia="zh-CN"/>
        </w:rPr>
        <w:t>招租文件获取：投标人在本招租文件发布的网址</w:t>
      </w:r>
      <w:r>
        <w:rPr>
          <w:rFonts w:hint="eastAsia" w:ascii="仿宋_GB2312" w:hAnsi="仿宋_GB2312" w:eastAsia="仿宋_GB2312" w:cs="仿宋_GB2312"/>
          <w:bCs/>
          <w:color w:val="auto"/>
          <w:sz w:val="32"/>
          <w:szCs w:val="32"/>
          <w:lang w:val="en-US" w:eastAsia="zh-CN"/>
        </w:rPr>
        <w:t>（http://www.chqiyun.com/）</w:t>
      </w:r>
      <w:r>
        <w:rPr>
          <w:rFonts w:hint="eastAsia" w:ascii="仿宋_GB2312" w:hAnsi="仿宋_GB2312" w:eastAsia="仿宋_GB2312" w:cs="仿宋_GB2312"/>
          <w:bCs/>
          <w:color w:val="auto"/>
          <w:sz w:val="32"/>
          <w:szCs w:val="32"/>
          <w:lang w:eastAsia="zh-CN"/>
        </w:rPr>
        <w:t>直接下载。</w:t>
      </w:r>
    </w:p>
    <w:p w14:paraId="2BC1A59C">
      <w:pPr>
        <w:pStyle w:val="4"/>
        <w:keepNext w:val="0"/>
        <w:keepLines w:val="0"/>
        <w:widowControl/>
        <w:suppressLineNumbers w:val="0"/>
        <w:spacing w:before="0" w:beforeAutospacing="0" w:after="0" w:afterAutospacing="0" w:line="495" w:lineRule="atLeast"/>
        <w:ind w:left="0" w:right="0" w:firstLine="645"/>
        <w:jc w:val="both"/>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七、</w:t>
      </w:r>
      <w:r>
        <w:rPr>
          <w:rFonts w:hint="eastAsia" w:ascii="仿宋_GB2312" w:hAnsi="微软雅黑" w:eastAsia="仿宋_GB2312" w:cs="仿宋_GB2312"/>
          <w:i w:val="0"/>
          <w:iCs w:val="0"/>
          <w:caps w:val="0"/>
          <w:color w:val="auto"/>
          <w:spacing w:val="0"/>
          <w:sz w:val="31"/>
          <w:szCs w:val="31"/>
          <w:shd w:val="clear" w:fill="FFFFFF"/>
          <w:lang w:val="en-US" w:eastAsia="zh-CN"/>
        </w:rPr>
        <w:t>响应</w:t>
      </w:r>
      <w:r>
        <w:rPr>
          <w:rFonts w:hint="eastAsia" w:ascii="仿宋_GB2312" w:hAnsi="微软雅黑" w:eastAsia="仿宋_GB2312" w:cs="仿宋_GB2312"/>
          <w:i w:val="0"/>
          <w:iCs w:val="0"/>
          <w:caps w:val="0"/>
          <w:color w:val="auto"/>
          <w:spacing w:val="0"/>
          <w:sz w:val="31"/>
          <w:szCs w:val="31"/>
          <w:shd w:val="clear" w:fill="FFFFFF"/>
        </w:rPr>
        <w:t>保证金：投标人在投标文件递交截止时间前需向招租人交纳</w:t>
      </w:r>
      <w:r>
        <w:rPr>
          <w:rFonts w:hint="eastAsia" w:ascii="仿宋_GB2312" w:hAnsi="微软雅黑" w:eastAsia="仿宋_GB2312" w:cs="仿宋_GB2312"/>
          <w:i w:val="0"/>
          <w:iCs w:val="0"/>
          <w:caps w:val="0"/>
          <w:color w:val="auto"/>
          <w:spacing w:val="0"/>
          <w:sz w:val="31"/>
          <w:szCs w:val="31"/>
          <w:shd w:val="clear" w:fill="FFFFFF"/>
          <w:lang w:val="en-US" w:eastAsia="zh-CN"/>
        </w:rPr>
        <w:t>响应</w:t>
      </w:r>
      <w:r>
        <w:rPr>
          <w:rFonts w:hint="eastAsia" w:ascii="仿宋_GB2312" w:hAnsi="微软雅黑" w:eastAsia="仿宋_GB2312" w:cs="仿宋_GB2312"/>
          <w:i w:val="0"/>
          <w:iCs w:val="0"/>
          <w:caps w:val="0"/>
          <w:color w:val="auto"/>
          <w:spacing w:val="0"/>
          <w:sz w:val="31"/>
          <w:szCs w:val="31"/>
          <w:u w:val="none"/>
          <w:shd w:val="clear" w:fill="FFFFFF"/>
        </w:rPr>
        <w:t>保证金</w:t>
      </w:r>
      <w:r>
        <w:rPr>
          <w:rFonts w:hint="eastAsia" w:ascii="仿宋_GB2312" w:hAnsi="微软雅黑" w:eastAsia="仿宋_GB2312" w:cs="仿宋_GB2312"/>
          <w:i w:val="0"/>
          <w:iCs w:val="0"/>
          <w:caps w:val="0"/>
          <w:color w:val="auto"/>
          <w:spacing w:val="0"/>
          <w:sz w:val="31"/>
          <w:szCs w:val="31"/>
          <w:u w:val="single"/>
          <w:shd w:val="clear" w:fill="FFFFFF"/>
          <w:lang w:val="en-US" w:eastAsia="zh-CN"/>
        </w:rPr>
        <w:t xml:space="preserve">  2</w:t>
      </w:r>
      <w:r>
        <w:rPr>
          <w:rFonts w:hint="eastAsia" w:ascii="仿宋_GB2312" w:hAnsi="微软雅黑" w:eastAsia="仿宋_GB2312" w:cs="仿宋_GB2312"/>
          <w:i w:val="0"/>
          <w:iCs w:val="0"/>
          <w:caps w:val="0"/>
          <w:color w:val="auto"/>
          <w:spacing w:val="0"/>
          <w:sz w:val="31"/>
          <w:szCs w:val="31"/>
          <w:u w:val="single"/>
          <w:shd w:val="clear" w:fill="FFFFFF"/>
        </w:rPr>
        <w:t>万元</w:t>
      </w:r>
      <w:r>
        <w:rPr>
          <w:rFonts w:hint="eastAsia" w:ascii="仿宋_GB2312" w:hAnsi="微软雅黑" w:eastAsia="仿宋_GB2312" w:cs="仿宋_GB2312"/>
          <w:i w:val="0"/>
          <w:iCs w:val="0"/>
          <w:caps w:val="0"/>
          <w:color w:val="auto"/>
          <w:spacing w:val="0"/>
          <w:sz w:val="31"/>
          <w:szCs w:val="31"/>
          <w:u w:val="single"/>
          <w:shd w:val="clear" w:fill="FFFFFF"/>
          <w:lang w:val="en-US" w:eastAsia="zh-CN"/>
        </w:rPr>
        <w:t xml:space="preserve"> </w:t>
      </w:r>
      <w:r>
        <w:rPr>
          <w:rFonts w:hint="eastAsia" w:ascii="仿宋_GB2312" w:hAnsi="微软雅黑" w:eastAsia="仿宋_GB2312" w:cs="仿宋_GB2312"/>
          <w:i w:val="0"/>
          <w:iCs w:val="0"/>
          <w:caps w:val="0"/>
          <w:color w:val="auto"/>
          <w:spacing w:val="0"/>
          <w:sz w:val="31"/>
          <w:szCs w:val="31"/>
          <w:shd w:val="clear" w:fill="FFFFFF"/>
        </w:rPr>
        <w:t>。中</w:t>
      </w:r>
      <w:r>
        <w:rPr>
          <w:rFonts w:hint="eastAsia" w:ascii="仿宋_GB2312" w:hAnsi="微软雅黑" w:eastAsia="仿宋_GB2312" w:cs="仿宋_GB2312"/>
          <w:i w:val="0"/>
          <w:iCs w:val="0"/>
          <w:caps w:val="0"/>
          <w:color w:val="000000"/>
          <w:spacing w:val="0"/>
          <w:sz w:val="31"/>
          <w:szCs w:val="31"/>
          <w:shd w:val="clear" w:fill="FFFFFF"/>
        </w:rPr>
        <w:t>标人的</w:t>
      </w:r>
      <w:r>
        <w:rPr>
          <w:rFonts w:hint="eastAsia" w:ascii="仿宋_GB2312" w:hAnsi="微软雅黑" w:eastAsia="仿宋_GB2312" w:cs="仿宋_GB2312"/>
          <w:i w:val="0"/>
          <w:iCs w:val="0"/>
          <w:caps w:val="0"/>
          <w:color w:val="000000"/>
          <w:spacing w:val="0"/>
          <w:sz w:val="31"/>
          <w:szCs w:val="31"/>
          <w:shd w:val="clear" w:fill="FFFFFF"/>
          <w:lang w:val="en-US" w:eastAsia="zh-CN"/>
        </w:rPr>
        <w:t>响应</w:t>
      </w:r>
      <w:r>
        <w:rPr>
          <w:rFonts w:hint="eastAsia" w:ascii="仿宋_GB2312" w:hAnsi="微软雅黑" w:eastAsia="仿宋_GB2312" w:cs="仿宋_GB2312"/>
          <w:i w:val="0"/>
          <w:iCs w:val="0"/>
          <w:caps w:val="0"/>
          <w:color w:val="000000"/>
          <w:spacing w:val="0"/>
          <w:sz w:val="31"/>
          <w:szCs w:val="31"/>
          <w:shd w:val="clear" w:fill="FFFFFF"/>
        </w:rPr>
        <w:t>保证金转为履约保证金，未中标人的</w:t>
      </w:r>
      <w:r>
        <w:rPr>
          <w:rFonts w:hint="eastAsia" w:ascii="仿宋_GB2312" w:hAnsi="微软雅黑" w:eastAsia="仿宋_GB2312" w:cs="仿宋_GB2312"/>
          <w:i w:val="0"/>
          <w:iCs w:val="0"/>
          <w:caps w:val="0"/>
          <w:color w:val="000000"/>
          <w:spacing w:val="0"/>
          <w:sz w:val="31"/>
          <w:szCs w:val="31"/>
          <w:shd w:val="clear" w:fill="FFFFFF"/>
          <w:lang w:val="en-US" w:eastAsia="zh-CN"/>
        </w:rPr>
        <w:t>响应</w:t>
      </w:r>
      <w:r>
        <w:rPr>
          <w:rFonts w:hint="eastAsia" w:ascii="仿宋_GB2312" w:hAnsi="微软雅黑" w:eastAsia="仿宋_GB2312" w:cs="仿宋_GB2312"/>
          <w:i w:val="0"/>
          <w:iCs w:val="0"/>
          <w:caps w:val="0"/>
          <w:color w:val="000000"/>
          <w:spacing w:val="0"/>
          <w:sz w:val="31"/>
          <w:szCs w:val="31"/>
          <w:shd w:val="clear" w:fill="FFFFFF"/>
        </w:rPr>
        <w:t>保证金在本次招租活动结束后无息原账号返还。</w:t>
      </w:r>
    </w:p>
    <w:p w14:paraId="08C9F50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i w:val="0"/>
          <w:iCs w:val="0"/>
          <w:caps w:val="0"/>
          <w:color w:val="auto"/>
          <w:spacing w:val="0"/>
          <w:sz w:val="32"/>
          <w:szCs w:val="32"/>
          <w:shd w:val="clear" w:fill="FFFFFF"/>
          <w:lang w:eastAsia="zh-CN"/>
        </w:rPr>
      </w:pPr>
      <w:r>
        <w:rPr>
          <w:rFonts w:hint="eastAsia" w:ascii="仿宋_GB2312" w:hAnsi="仿宋_GB2312" w:eastAsia="仿宋_GB2312" w:cs="仿宋_GB2312"/>
          <w:i w:val="0"/>
          <w:iCs w:val="0"/>
          <w:caps w:val="0"/>
          <w:color w:val="auto"/>
          <w:spacing w:val="0"/>
          <w:sz w:val="32"/>
          <w:szCs w:val="32"/>
          <w:shd w:val="clear" w:fill="FFFFFF"/>
          <w:lang w:eastAsia="zh-CN"/>
        </w:rPr>
        <w:t>汇入</w:t>
      </w:r>
      <w:r>
        <w:rPr>
          <w:rFonts w:hint="eastAsia" w:ascii="仿宋_GB2312" w:hAnsi="仿宋_GB2312" w:eastAsia="仿宋_GB2312" w:cs="仿宋_GB2312"/>
          <w:i w:val="0"/>
          <w:iCs w:val="0"/>
          <w:caps w:val="0"/>
          <w:color w:val="auto"/>
          <w:spacing w:val="0"/>
          <w:sz w:val="32"/>
          <w:szCs w:val="32"/>
          <w:shd w:val="clear" w:fill="FFFFFF"/>
        </w:rPr>
        <w:t>户名：</w:t>
      </w:r>
      <w:r>
        <w:rPr>
          <w:rFonts w:hint="eastAsia" w:ascii="仿宋_GB2312" w:hAnsi="仿宋_GB2312" w:eastAsia="仿宋_GB2312" w:cs="仿宋_GB2312"/>
          <w:i w:val="0"/>
          <w:iCs w:val="0"/>
          <w:caps w:val="0"/>
          <w:color w:val="auto"/>
          <w:spacing w:val="0"/>
          <w:sz w:val="32"/>
          <w:szCs w:val="32"/>
          <w:u w:val="single"/>
          <w:shd w:val="clear" w:fill="FFFFFF"/>
        </w:rPr>
        <w:t>安徽交运集团</w:t>
      </w:r>
      <w:r>
        <w:rPr>
          <w:rFonts w:hint="eastAsia" w:ascii="仿宋_GB2312" w:hAnsi="仿宋_GB2312" w:eastAsia="仿宋_GB2312" w:cs="仿宋_GB2312"/>
          <w:i w:val="0"/>
          <w:iCs w:val="0"/>
          <w:caps w:val="0"/>
          <w:color w:val="auto"/>
          <w:spacing w:val="0"/>
          <w:sz w:val="32"/>
          <w:szCs w:val="32"/>
          <w:u w:val="single"/>
          <w:shd w:val="clear" w:fill="FFFFFF"/>
          <w:lang w:eastAsia="zh-CN"/>
        </w:rPr>
        <w:t>巢湖</w:t>
      </w:r>
      <w:r>
        <w:rPr>
          <w:rFonts w:hint="eastAsia" w:ascii="仿宋_GB2312" w:hAnsi="仿宋_GB2312" w:eastAsia="仿宋_GB2312" w:cs="仿宋_GB2312"/>
          <w:i w:val="0"/>
          <w:iCs w:val="0"/>
          <w:caps w:val="0"/>
          <w:color w:val="auto"/>
          <w:spacing w:val="0"/>
          <w:sz w:val="32"/>
          <w:szCs w:val="32"/>
          <w:u w:val="single"/>
          <w:shd w:val="clear" w:fill="FFFFFF"/>
        </w:rPr>
        <w:t>汽运有限公司</w:t>
      </w:r>
      <w:r>
        <w:rPr>
          <w:rFonts w:hint="eastAsia" w:ascii="仿宋_GB2312" w:hAnsi="仿宋_GB2312" w:eastAsia="仿宋_GB2312" w:cs="仿宋_GB2312"/>
          <w:i w:val="0"/>
          <w:iCs w:val="0"/>
          <w:caps w:val="0"/>
          <w:color w:val="auto"/>
          <w:spacing w:val="0"/>
          <w:sz w:val="32"/>
          <w:szCs w:val="32"/>
          <w:u w:val="single"/>
          <w:shd w:val="clear" w:fill="FFFFFF"/>
          <w:lang w:val="en-US" w:eastAsia="zh-CN"/>
        </w:rPr>
        <w:t>驾驶员培训学校</w:t>
      </w:r>
      <w:r>
        <w:rPr>
          <w:rFonts w:hint="eastAsia" w:ascii="仿宋_GB2312" w:hAnsi="仿宋_GB2312" w:eastAsia="仿宋_GB2312" w:cs="仿宋_GB2312"/>
          <w:i w:val="0"/>
          <w:iCs w:val="0"/>
          <w:caps w:val="0"/>
          <w:color w:val="auto"/>
          <w:spacing w:val="0"/>
          <w:sz w:val="32"/>
          <w:szCs w:val="32"/>
          <w:shd w:val="clear" w:fill="FFFFFF"/>
          <w:lang w:eastAsia="zh-CN"/>
        </w:rPr>
        <w:t>。</w:t>
      </w:r>
    </w:p>
    <w:p w14:paraId="154561DE">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开户银行：</w:t>
      </w:r>
      <w:r>
        <w:rPr>
          <w:rFonts w:hint="eastAsia" w:ascii="仿宋_GB2312" w:hAnsi="仿宋_GB2312" w:eastAsia="仿宋_GB2312" w:cs="仿宋_GB2312"/>
          <w:i w:val="0"/>
          <w:iCs w:val="0"/>
          <w:caps w:val="0"/>
          <w:color w:val="auto"/>
          <w:spacing w:val="0"/>
          <w:sz w:val="32"/>
          <w:szCs w:val="32"/>
          <w:u w:val="single"/>
          <w:shd w:val="clear" w:fill="FFFFFF"/>
        </w:rPr>
        <w:t>中国</w:t>
      </w:r>
      <w:r>
        <w:rPr>
          <w:rFonts w:hint="eastAsia" w:ascii="仿宋_GB2312" w:hAnsi="仿宋_GB2312" w:eastAsia="仿宋_GB2312" w:cs="仿宋_GB2312"/>
          <w:i w:val="0"/>
          <w:iCs w:val="0"/>
          <w:caps w:val="0"/>
          <w:color w:val="auto"/>
          <w:spacing w:val="0"/>
          <w:sz w:val="32"/>
          <w:szCs w:val="32"/>
          <w:u w:val="single"/>
          <w:shd w:val="clear" w:fill="FFFFFF"/>
          <w:lang w:val="en-US" w:eastAsia="zh-CN"/>
        </w:rPr>
        <w:t>工商</w:t>
      </w:r>
      <w:r>
        <w:rPr>
          <w:rFonts w:hint="eastAsia" w:ascii="仿宋_GB2312" w:hAnsi="仿宋_GB2312" w:eastAsia="仿宋_GB2312" w:cs="仿宋_GB2312"/>
          <w:i w:val="0"/>
          <w:iCs w:val="0"/>
          <w:caps w:val="0"/>
          <w:color w:val="auto"/>
          <w:spacing w:val="0"/>
          <w:sz w:val="32"/>
          <w:szCs w:val="32"/>
          <w:u w:val="single"/>
          <w:shd w:val="clear" w:fill="FFFFFF"/>
        </w:rPr>
        <w:t>银行股份有限公司</w:t>
      </w:r>
      <w:r>
        <w:rPr>
          <w:rFonts w:hint="eastAsia" w:ascii="仿宋_GB2312" w:hAnsi="仿宋_GB2312" w:eastAsia="仿宋_GB2312" w:cs="仿宋_GB2312"/>
          <w:i w:val="0"/>
          <w:iCs w:val="0"/>
          <w:caps w:val="0"/>
          <w:color w:val="auto"/>
          <w:spacing w:val="0"/>
          <w:sz w:val="32"/>
          <w:szCs w:val="32"/>
          <w:u w:val="single"/>
          <w:shd w:val="clear" w:fill="FFFFFF"/>
          <w:lang w:eastAsia="zh-CN"/>
        </w:rPr>
        <w:t>巢湖</w:t>
      </w:r>
      <w:r>
        <w:rPr>
          <w:rFonts w:hint="eastAsia" w:ascii="仿宋_GB2312" w:hAnsi="仿宋_GB2312" w:eastAsia="仿宋_GB2312" w:cs="仿宋_GB2312"/>
          <w:i w:val="0"/>
          <w:iCs w:val="0"/>
          <w:caps w:val="0"/>
          <w:color w:val="auto"/>
          <w:spacing w:val="0"/>
          <w:sz w:val="32"/>
          <w:szCs w:val="32"/>
          <w:u w:val="single"/>
          <w:shd w:val="clear" w:fill="FFFFFF"/>
          <w:lang w:val="en-US" w:eastAsia="zh-CN"/>
        </w:rPr>
        <w:t>城北</w:t>
      </w:r>
      <w:r>
        <w:rPr>
          <w:rFonts w:hint="eastAsia" w:ascii="仿宋_GB2312" w:hAnsi="仿宋_GB2312" w:eastAsia="仿宋_GB2312" w:cs="仿宋_GB2312"/>
          <w:i w:val="0"/>
          <w:iCs w:val="0"/>
          <w:caps w:val="0"/>
          <w:color w:val="auto"/>
          <w:spacing w:val="0"/>
          <w:sz w:val="32"/>
          <w:szCs w:val="32"/>
          <w:u w:val="single"/>
          <w:shd w:val="clear" w:fill="FFFFFF"/>
        </w:rPr>
        <w:t>支行</w:t>
      </w:r>
      <w:r>
        <w:rPr>
          <w:rFonts w:hint="eastAsia" w:ascii="仿宋_GB2312" w:hAnsi="仿宋_GB2312" w:eastAsia="仿宋_GB2312" w:cs="仿宋_GB2312"/>
          <w:i w:val="0"/>
          <w:iCs w:val="0"/>
          <w:caps w:val="0"/>
          <w:color w:val="auto"/>
          <w:spacing w:val="0"/>
          <w:sz w:val="32"/>
          <w:szCs w:val="32"/>
          <w:shd w:val="clear" w:fill="FFFFFF"/>
        </w:rPr>
        <w:t>，</w:t>
      </w:r>
    </w:p>
    <w:p w14:paraId="41EF80B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i w:val="0"/>
          <w:iCs w:val="0"/>
          <w:caps w:val="0"/>
          <w:color w:val="auto"/>
          <w:spacing w:val="0"/>
          <w:sz w:val="32"/>
          <w:szCs w:val="32"/>
          <w:shd w:val="clear" w:fill="FFFFFF"/>
        </w:rPr>
      </w:pPr>
      <w:r>
        <w:rPr>
          <w:rFonts w:hint="eastAsia" w:ascii="仿宋_GB2312" w:hAnsi="仿宋_GB2312" w:eastAsia="仿宋_GB2312" w:cs="仿宋_GB2312"/>
          <w:i w:val="0"/>
          <w:iCs w:val="0"/>
          <w:caps w:val="0"/>
          <w:color w:val="auto"/>
          <w:spacing w:val="0"/>
          <w:sz w:val="32"/>
          <w:szCs w:val="32"/>
          <w:shd w:val="clear" w:fill="FFFFFF"/>
        </w:rPr>
        <w:t>账号</w:t>
      </w:r>
      <w:r>
        <w:rPr>
          <w:rFonts w:hint="eastAsia" w:ascii="仿宋_GB2312" w:hAnsi="仿宋_GB2312" w:eastAsia="仿宋_GB2312" w:cs="仿宋_GB2312"/>
          <w:i w:val="0"/>
          <w:iCs w:val="0"/>
          <w:caps w:val="0"/>
          <w:color w:val="auto"/>
          <w:spacing w:val="0"/>
          <w:sz w:val="32"/>
          <w:szCs w:val="32"/>
          <w:u w:val="single"/>
          <w:shd w:val="clear" w:fill="FFFFFF"/>
        </w:rPr>
        <w:t>：</w:t>
      </w:r>
      <w:r>
        <w:rPr>
          <w:rFonts w:hint="eastAsia" w:ascii="仿宋_GB2312" w:hAnsi="微软雅黑" w:eastAsia="仿宋_GB2312" w:cs="仿宋_GB2312"/>
          <w:i w:val="0"/>
          <w:iCs w:val="0"/>
          <w:caps w:val="0"/>
          <w:color w:val="000000"/>
          <w:spacing w:val="0"/>
          <w:sz w:val="31"/>
          <w:szCs w:val="31"/>
          <w:u w:val="single"/>
          <w:shd w:val="clear" w:fill="FFFFFF"/>
          <w:lang w:val="en-US" w:eastAsia="zh-CN"/>
        </w:rPr>
        <w:t xml:space="preserve">1315068209022109343 </w:t>
      </w:r>
      <w:r>
        <w:rPr>
          <w:rFonts w:hint="eastAsia" w:ascii="仿宋_GB2312" w:hAnsi="仿宋_GB2312" w:eastAsia="仿宋_GB2312" w:cs="仿宋_GB2312"/>
          <w:i w:val="0"/>
          <w:iCs w:val="0"/>
          <w:caps w:val="0"/>
          <w:color w:val="auto"/>
          <w:spacing w:val="0"/>
          <w:sz w:val="32"/>
          <w:szCs w:val="32"/>
          <w:shd w:val="clear" w:fill="FFFFFF"/>
        </w:rPr>
        <w:t>。</w:t>
      </w:r>
    </w:p>
    <w:p w14:paraId="049918EC">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i w:val="0"/>
          <w:iCs w:val="0"/>
          <w:caps w:val="0"/>
          <w:color w:val="auto"/>
          <w:spacing w:val="0"/>
          <w:sz w:val="32"/>
          <w:szCs w:val="32"/>
          <w:shd w:val="clear" w:fill="FFFFFF"/>
        </w:rPr>
        <w:t>转账时备注：</w:t>
      </w:r>
      <w:r>
        <w:rPr>
          <w:rFonts w:hint="eastAsia" w:ascii="仿宋_GB2312" w:hAnsi="微软雅黑" w:eastAsia="仿宋_GB2312" w:cs="仿宋_GB2312"/>
          <w:i w:val="0"/>
          <w:iCs w:val="0"/>
          <w:caps w:val="0"/>
          <w:color w:val="000000"/>
          <w:spacing w:val="0"/>
          <w:sz w:val="31"/>
          <w:szCs w:val="31"/>
          <w:shd w:val="clear" w:fill="FFFFFF"/>
        </w:rPr>
        <w:t>巢湖</w:t>
      </w:r>
      <w:r>
        <w:rPr>
          <w:rFonts w:hint="eastAsia" w:ascii="仿宋_GB2312" w:hAnsi="微软雅黑" w:eastAsia="仿宋_GB2312" w:cs="仿宋_GB2312"/>
          <w:i w:val="0"/>
          <w:iCs w:val="0"/>
          <w:caps w:val="0"/>
          <w:color w:val="000000"/>
          <w:spacing w:val="0"/>
          <w:sz w:val="31"/>
          <w:szCs w:val="31"/>
          <w:shd w:val="clear" w:fill="FFFFFF"/>
          <w:lang w:val="en-US" w:eastAsia="zh-CN"/>
        </w:rPr>
        <w:t>市汽运驾校东办公楼三层</w:t>
      </w:r>
      <w:r>
        <w:rPr>
          <w:rFonts w:hint="eastAsia" w:ascii="仿宋_GB2312" w:hAnsi="微软雅黑" w:eastAsia="仿宋_GB2312" w:cs="仿宋_GB2312"/>
          <w:i w:val="0"/>
          <w:iCs w:val="0"/>
          <w:caps w:val="0"/>
          <w:color w:val="000000"/>
          <w:spacing w:val="0"/>
          <w:sz w:val="31"/>
          <w:szCs w:val="31"/>
          <w:shd w:val="clear" w:fill="FFFFFF"/>
        </w:rPr>
        <w:t>招租项目</w:t>
      </w:r>
    </w:p>
    <w:p w14:paraId="1A687C46">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八、</w:t>
      </w:r>
      <w:r>
        <w:rPr>
          <w:rFonts w:hint="eastAsia" w:ascii="仿宋_GB2312" w:hAnsi="仿宋_GB2312" w:eastAsia="仿宋_GB2312" w:cs="仿宋_GB2312"/>
          <w:bCs/>
          <w:color w:val="auto"/>
          <w:sz w:val="32"/>
          <w:szCs w:val="32"/>
          <w:lang w:val="en-US" w:eastAsia="zh-CN"/>
        </w:rPr>
        <w:t>招租文件发布：本招租文件在我公司外网（http://www.chqiyun.com/）发布。</w:t>
      </w:r>
    </w:p>
    <w:p w14:paraId="39F22A89">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九、</w:t>
      </w:r>
      <w:r>
        <w:rPr>
          <w:rFonts w:hint="eastAsia" w:ascii="仿宋_GB2312" w:hAnsi="仿宋_GB2312" w:eastAsia="仿宋_GB2312" w:cs="仿宋_GB2312"/>
          <w:bCs/>
          <w:color w:val="auto"/>
          <w:sz w:val="32"/>
          <w:szCs w:val="32"/>
          <w:lang w:val="en-US" w:eastAsia="zh-CN"/>
        </w:rPr>
        <w:t>投标文件的递交：</w:t>
      </w:r>
    </w:p>
    <w:p w14:paraId="7AC7166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left="0" w:right="0" w:firstLine="640" w:firstLineChars="200"/>
        <w:jc w:val="both"/>
        <w:textAlignment w:val="auto"/>
        <w:outlineLvl w:val="9"/>
        <w:rPr>
          <w:rFonts w:hint="eastAsia" w:ascii="仿宋_GB2312" w:hAnsi="仿宋_GB2312" w:eastAsia="仿宋_GB2312" w:cs="仿宋_GB2312"/>
          <w:color w:val="auto"/>
          <w:sz w:val="32"/>
          <w:szCs w:val="32"/>
          <w:u w:val="none"/>
        </w:rPr>
      </w:pPr>
      <w:r>
        <w:rPr>
          <w:rFonts w:hint="eastAsia" w:ascii="仿宋_GB2312" w:hAnsi="仿宋_GB2312" w:eastAsia="仿宋_GB2312" w:cs="仿宋_GB2312"/>
          <w:bCs/>
          <w:color w:val="auto"/>
          <w:sz w:val="32"/>
          <w:szCs w:val="32"/>
          <w:lang w:val="en-US" w:eastAsia="zh-CN"/>
        </w:rPr>
        <w:t>标书递交</w:t>
      </w:r>
      <w:r>
        <w:rPr>
          <w:rFonts w:hint="eastAsia" w:ascii="仿宋_GB2312" w:hAnsi="仿宋_GB2312" w:eastAsia="仿宋_GB2312" w:cs="仿宋_GB2312"/>
          <w:bCs/>
          <w:color w:val="auto"/>
          <w:sz w:val="32"/>
          <w:szCs w:val="32"/>
        </w:rPr>
        <w:t>截止时间</w:t>
      </w:r>
      <w:r>
        <w:rPr>
          <w:rFonts w:hint="eastAsia" w:ascii="仿宋_GB2312" w:hAnsi="仿宋_GB2312" w:eastAsia="仿宋_GB2312" w:cs="仿宋_GB2312"/>
          <w:bCs/>
          <w:color w:val="auto"/>
          <w:sz w:val="32"/>
          <w:szCs w:val="32"/>
          <w:lang w:eastAsia="zh-CN"/>
        </w:rPr>
        <w:t>为</w:t>
      </w:r>
      <w:r>
        <w:rPr>
          <w:rFonts w:hint="eastAsia" w:ascii="仿宋_GB2312" w:hAnsi="仿宋_GB2312" w:eastAsia="仿宋_GB2312" w:cs="仿宋_GB2312"/>
          <w:bCs/>
          <w:color w:val="auto"/>
          <w:sz w:val="32"/>
          <w:szCs w:val="32"/>
          <w:u w:val="none"/>
          <w:lang w:val="en-US"/>
        </w:rPr>
        <w:t>202</w:t>
      </w:r>
      <w:r>
        <w:rPr>
          <w:rFonts w:hint="eastAsia" w:ascii="仿宋_GB2312" w:hAnsi="仿宋_GB2312" w:eastAsia="仿宋_GB2312" w:cs="仿宋_GB2312"/>
          <w:bCs/>
          <w:color w:val="auto"/>
          <w:sz w:val="32"/>
          <w:szCs w:val="32"/>
          <w:u w:val="none"/>
          <w:lang w:val="en-US" w:eastAsia="zh-CN"/>
        </w:rPr>
        <w:t>5</w:t>
      </w:r>
      <w:r>
        <w:rPr>
          <w:rFonts w:hint="eastAsia" w:ascii="仿宋_GB2312" w:hAnsi="仿宋_GB2312" w:eastAsia="仿宋_GB2312" w:cs="仿宋_GB2312"/>
          <w:bCs/>
          <w:color w:val="auto"/>
          <w:sz w:val="32"/>
          <w:szCs w:val="32"/>
          <w:u w:val="none"/>
        </w:rPr>
        <w:t>年</w:t>
      </w:r>
      <w:r>
        <w:rPr>
          <w:rFonts w:hint="eastAsia" w:ascii="仿宋_GB2312" w:hAnsi="仿宋_GB2312" w:eastAsia="仿宋_GB2312" w:cs="仿宋_GB2312"/>
          <w:bCs/>
          <w:color w:val="auto"/>
          <w:sz w:val="32"/>
          <w:szCs w:val="32"/>
          <w:u w:val="none"/>
          <w:lang w:val="en-US" w:eastAsia="zh-CN"/>
        </w:rPr>
        <w:t>12</w:t>
      </w:r>
      <w:r>
        <w:rPr>
          <w:rFonts w:hint="eastAsia" w:ascii="仿宋_GB2312" w:hAnsi="仿宋_GB2312" w:eastAsia="仿宋_GB2312" w:cs="仿宋_GB2312"/>
          <w:bCs/>
          <w:color w:val="auto"/>
          <w:sz w:val="32"/>
          <w:szCs w:val="32"/>
          <w:u w:val="none"/>
        </w:rPr>
        <w:t>月</w:t>
      </w:r>
      <w:r>
        <w:rPr>
          <w:rFonts w:hint="eastAsia" w:ascii="仿宋_GB2312" w:hAnsi="仿宋_GB2312" w:eastAsia="仿宋_GB2312" w:cs="仿宋_GB2312"/>
          <w:bCs/>
          <w:color w:val="auto"/>
          <w:sz w:val="32"/>
          <w:szCs w:val="32"/>
          <w:u w:val="none"/>
          <w:lang w:val="en-US" w:eastAsia="zh-CN"/>
        </w:rPr>
        <w:t>11</w:t>
      </w:r>
      <w:r>
        <w:rPr>
          <w:rFonts w:hint="eastAsia" w:ascii="仿宋_GB2312" w:hAnsi="仿宋_GB2312" w:eastAsia="仿宋_GB2312" w:cs="仿宋_GB2312"/>
          <w:bCs/>
          <w:color w:val="auto"/>
          <w:sz w:val="32"/>
          <w:szCs w:val="32"/>
          <w:u w:val="none"/>
        </w:rPr>
        <w:t>日</w:t>
      </w:r>
      <w:r>
        <w:rPr>
          <w:rFonts w:hint="eastAsia" w:ascii="仿宋_GB2312" w:hAnsi="仿宋_GB2312" w:eastAsia="仿宋_GB2312" w:cs="仿宋_GB2312"/>
          <w:bCs/>
          <w:color w:val="auto"/>
          <w:sz w:val="32"/>
          <w:szCs w:val="32"/>
          <w:u w:val="none"/>
          <w:lang w:val="en-US" w:eastAsia="zh-CN"/>
        </w:rPr>
        <w:t>9</w:t>
      </w:r>
      <w:r>
        <w:rPr>
          <w:rFonts w:hint="eastAsia" w:ascii="仿宋_GB2312" w:hAnsi="仿宋_GB2312" w:eastAsia="仿宋_GB2312" w:cs="仿宋_GB2312"/>
          <w:bCs/>
          <w:color w:val="auto"/>
          <w:sz w:val="32"/>
          <w:szCs w:val="32"/>
          <w:u w:val="none"/>
        </w:rPr>
        <w:t>时</w:t>
      </w:r>
      <w:r>
        <w:rPr>
          <w:rFonts w:hint="eastAsia" w:ascii="仿宋_GB2312" w:hAnsi="仿宋_GB2312" w:eastAsia="仿宋_GB2312" w:cs="仿宋_GB2312"/>
          <w:bCs/>
          <w:color w:val="auto"/>
          <w:sz w:val="32"/>
          <w:szCs w:val="32"/>
          <w:u w:val="none"/>
          <w:lang w:val="en-US" w:eastAsia="zh-CN"/>
        </w:rPr>
        <w:t>30分</w:t>
      </w:r>
      <w:r>
        <w:rPr>
          <w:rFonts w:hint="eastAsia" w:ascii="仿宋_GB2312" w:hAnsi="仿宋_GB2312" w:eastAsia="仿宋_GB2312" w:cs="仿宋_GB2312"/>
          <w:bCs/>
          <w:color w:val="auto"/>
          <w:sz w:val="32"/>
          <w:szCs w:val="32"/>
          <w:u w:val="none"/>
          <w:lang w:eastAsia="zh-CN"/>
        </w:rPr>
        <w:t>，</w:t>
      </w:r>
      <w:r>
        <w:rPr>
          <w:rFonts w:hint="eastAsia" w:ascii="仿宋_GB2312" w:hAnsi="仿宋_GB2312" w:eastAsia="仿宋_GB2312" w:cs="仿宋_GB2312"/>
          <w:bCs/>
          <w:color w:val="auto"/>
          <w:sz w:val="32"/>
          <w:szCs w:val="32"/>
          <w:u w:val="none"/>
        </w:rPr>
        <w:t>逾期不予受理。</w:t>
      </w:r>
    </w:p>
    <w:p w14:paraId="19339F59">
      <w:pPr>
        <w:pStyle w:val="4"/>
        <w:keepNext w:val="0"/>
        <w:keepLines w:val="0"/>
        <w:widowControl/>
        <w:suppressLineNumbers w:val="0"/>
        <w:spacing w:before="0" w:beforeAutospacing="0" w:after="0" w:afterAutospacing="0" w:line="495" w:lineRule="atLeast"/>
        <w:ind w:left="0" w:right="0" w:firstLine="645"/>
        <w:jc w:val="both"/>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lang w:eastAsia="zh-CN"/>
        </w:rPr>
        <w:t>标书递交</w:t>
      </w:r>
      <w:r>
        <w:rPr>
          <w:rFonts w:hint="eastAsia" w:ascii="仿宋_GB2312" w:hAnsi="仿宋_GB2312" w:eastAsia="仿宋_GB2312" w:cs="仿宋_GB2312"/>
          <w:bCs/>
          <w:color w:val="auto"/>
          <w:sz w:val="32"/>
          <w:szCs w:val="32"/>
        </w:rPr>
        <w:t>地点</w:t>
      </w:r>
      <w:r>
        <w:rPr>
          <w:rFonts w:hint="eastAsia" w:ascii="仿宋_GB2312" w:hAnsi="仿宋_GB2312" w:eastAsia="仿宋_GB2312" w:cs="仿宋_GB2312"/>
          <w:bCs/>
          <w:color w:val="auto"/>
          <w:sz w:val="32"/>
          <w:szCs w:val="32"/>
          <w:lang w:eastAsia="zh-CN"/>
        </w:rPr>
        <w:t>是</w:t>
      </w:r>
      <w:r>
        <w:rPr>
          <w:rFonts w:hint="eastAsia" w:ascii="仿宋_GB2312" w:hAnsi="仿宋_GB2312" w:eastAsia="仿宋_GB2312" w:cs="仿宋_GB2312"/>
          <w:bCs/>
          <w:color w:val="auto"/>
          <w:sz w:val="32"/>
          <w:szCs w:val="32"/>
        </w:rPr>
        <w:t>安徽交运集团巢湖汽运有限公司</w:t>
      </w:r>
      <w:r>
        <w:rPr>
          <w:rFonts w:hint="eastAsia" w:ascii="仿宋_GB2312" w:hAnsi="微软雅黑" w:eastAsia="仿宋_GB2312" w:cs="仿宋_GB2312"/>
          <w:i w:val="0"/>
          <w:iCs w:val="0"/>
          <w:caps w:val="0"/>
          <w:color w:val="000000"/>
          <w:spacing w:val="0"/>
          <w:sz w:val="31"/>
          <w:szCs w:val="31"/>
          <w:shd w:val="clear" w:fill="FFFFFF"/>
          <w:lang w:val="en-US" w:eastAsia="zh-CN"/>
        </w:rPr>
        <w:t>驾驶员培训学校南门校长</w:t>
      </w:r>
      <w:r>
        <w:rPr>
          <w:rFonts w:hint="eastAsia" w:ascii="仿宋_GB2312" w:hAnsi="微软雅黑" w:eastAsia="仿宋_GB2312" w:cs="仿宋_GB2312"/>
          <w:i w:val="0"/>
          <w:iCs w:val="0"/>
          <w:caps w:val="0"/>
          <w:color w:val="000000"/>
          <w:spacing w:val="0"/>
          <w:sz w:val="31"/>
          <w:szCs w:val="31"/>
          <w:shd w:val="clear" w:fill="FFFFFF"/>
        </w:rPr>
        <w:t>室。</w:t>
      </w:r>
    </w:p>
    <w:p w14:paraId="7E46C3BB">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sz w:val="32"/>
          <w:szCs w:val="32"/>
          <w:lang w:eastAsia="zh-CN"/>
        </w:rPr>
        <w:t>标书需密封完整。</w:t>
      </w:r>
    </w:p>
    <w:p w14:paraId="06431A2A">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十、</w:t>
      </w:r>
      <w:r>
        <w:rPr>
          <w:rFonts w:hint="eastAsia" w:ascii="仿宋_GB2312" w:hAnsi="仿宋_GB2312" w:eastAsia="仿宋_GB2312" w:cs="仿宋_GB2312"/>
          <w:bCs/>
          <w:color w:val="auto"/>
          <w:sz w:val="32"/>
          <w:szCs w:val="32"/>
          <w:lang w:eastAsia="zh-CN"/>
        </w:rPr>
        <w:t>投标</w:t>
      </w:r>
    </w:p>
    <w:p w14:paraId="51F0A00B">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sz w:val="32"/>
          <w:szCs w:val="32"/>
          <w:lang w:val="en-US" w:eastAsia="zh-CN"/>
        </w:rPr>
        <w:t>1.</w:t>
      </w:r>
      <w:r>
        <w:rPr>
          <w:rFonts w:hint="eastAsia" w:ascii="仿宋_GB2312" w:hAnsi="仿宋_GB2312" w:eastAsia="仿宋_GB2312" w:cs="仿宋_GB2312"/>
          <w:bCs/>
          <w:color w:val="auto"/>
          <w:sz w:val="32"/>
          <w:szCs w:val="32"/>
          <w:lang w:eastAsia="zh-CN"/>
        </w:rPr>
        <w:t>投标人要提供证明自己资格的相关材料（包括但不限于营业执照、身份证明、银行信用证明等）。</w:t>
      </w:r>
    </w:p>
    <w:p w14:paraId="5FB5B8C3">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2.投标人将投标书密封完好后按第九条规定的时间和地点递交给招租人。</w:t>
      </w:r>
    </w:p>
    <w:p w14:paraId="2EFDBEBD">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left="0" w:leftChars="0"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r>
        <w:rPr>
          <w:rFonts w:hint="eastAsia" w:ascii="仿宋_GB2312" w:hAnsi="仿宋_GB2312" w:eastAsia="仿宋_GB2312" w:cs="仿宋_GB2312"/>
          <w:bCs/>
          <w:color w:val="auto"/>
          <w:kern w:val="0"/>
          <w:sz w:val="32"/>
          <w:szCs w:val="32"/>
          <w:lang w:val="en-US" w:eastAsia="zh-CN" w:bidi="ar"/>
        </w:rPr>
        <w:t>十一、</w:t>
      </w:r>
      <w:r>
        <w:rPr>
          <w:rFonts w:hint="eastAsia" w:ascii="仿宋_GB2312" w:hAnsi="仿宋_GB2312" w:eastAsia="仿宋_GB2312" w:cs="仿宋_GB2312"/>
          <w:bCs/>
          <w:color w:val="auto"/>
          <w:sz w:val="32"/>
          <w:szCs w:val="32"/>
          <w:lang w:eastAsia="zh-CN"/>
        </w:rPr>
        <w:t>评标</w:t>
      </w:r>
    </w:p>
    <w:p w14:paraId="68D3B2F0">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sz w:val="32"/>
          <w:szCs w:val="32"/>
          <w:lang w:val="en-US" w:eastAsia="zh-CN"/>
        </w:rPr>
        <w:t>1.由招租人组织评标小组，小组成员不少于3人。</w:t>
      </w:r>
    </w:p>
    <w:p w14:paraId="65C81CF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0" w:firstLineChars="200"/>
        <w:jc w:val="both"/>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采取现场开标的方式。</w:t>
      </w:r>
      <w:r>
        <w:rPr>
          <w:rFonts w:hint="eastAsia" w:ascii="仿宋_GB2312" w:hAnsi="仿宋_GB2312" w:eastAsia="仿宋_GB2312" w:cs="仿宋_GB2312"/>
          <w:sz w:val="32"/>
          <w:szCs w:val="32"/>
          <w:lang w:eastAsia="zh-CN"/>
        </w:rPr>
        <w:t>投标书递交截止时间即为开标时间。</w:t>
      </w:r>
    </w:p>
    <w:p w14:paraId="367465D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3.招租人核对投标人的投标资格，并核查是否交纳响应保证金，凡未交纳响应保证金的视同废标。</w:t>
      </w:r>
    </w:p>
    <w:p w14:paraId="44C561C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b w:val="0"/>
          <w:bCs/>
          <w:color w:val="auto"/>
          <w:sz w:val="32"/>
          <w:szCs w:val="32"/>
          <w:lang w:val="en-US" w:eastAsia="zh-CN"/>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color w:val="auto"/>
          <w:sz w:val="32"/>
          <w:szCs w:val="32"/>
          <w:lang w:val="en-US" w:eastAsia="zh-CN"/>
        </w:rPr>
        <w:t>资格核查通过后，开启商务标。报价满足三层年租金不低于7.2万元且</w:t>
      </w:r>
      <w:r>
        <w:rPr>
          <w:rFonts w:hint="eastAsia" w:ascii="仿宋_GB2312" w:hAnsi="仿宋_GB2312" w:eastAsia="仿宋_GB2312" w:cs="仿宋_GB2312"/>
          <w:bCs/>
          <w:color w:val="auto"/>
          <w:sz w:val="32"/>
          <w:szCs w:val="32"/>
          <w:shd w:val="clear" w:fill="FFFFFF"/>
          <w:lang w:eastAsia="zh-CN"/>
        </w:rPr>
        <w:t>租赁</w:t>
      </w:r>
      <w:r>
        <w:rPr>
          <w:rFonts w:hint="eastAsia" w:ascii="仿宋_GB2312" w:hAnsi="仿宋_GB2312" w:eastAsia="仿宋_GB2312" w:cs="仿宋_GB2312"/>
          <w:bCs/>
          <w:color w:val="auto"/>
          <w:sz w:val="32"/>
          <w:szCs w:val="32"/>
          <w:shd w:val="clear" w:fill="FFFFFF"/>
          <w:lang w:val="en-US" w:eastAsia="zh-CN"/>
        </w:rPr>
        <w:t>期限为4年的（包含），为</w:t>
      </w:r>
      <w:r>
        <w:rPr>
          <w:rFonts w:hint="eastAsia" w:ascii="仿宋_GB2312" w:hAnsi="仿宋_GB2312" w:eastAsia="仿宋_GB2312" w:cs="仿宋_GB2312"/>
          <w:b w:val="0"/>
          <w:bCs/>
          <w:color w:val="auto"/>
          <w:sz w:val="32"/>
          <w:szCs w:val="32"/>
          <w:lang w:val="en-US" w:eastAsia="zh-CN"/>
        </w:rPr>
        <w:t>有效标，最高价者为中标；同等报价者，租期最长者中标。</w:t>
      </w:r>
    </w:p>
    <w:p w14:paraId="429FEE8B">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kern w:val="2"/>
          <w:sz w:val="32"/>
          <w:szCs w:val="32"/>
          <w:lang w:val="en-US" w:eastAsia="zh-CN" w:bidi="ar-SA"/>
        </w:rPr>
        <w:t>十二、</w:t>
      </w:r>
      <w:r>
        <w:rPr>
          <w:rFonts w:hint="eastAsia" w:ascii="仿宋_GB2312" w:hAnsi="仿宋_GB2312" w:eastAsia="仿宋_GB2312" w:cs="仿宋_GB2312"/>
          <w:b w:val="0"/>
          <w:bCs/>
          <w:sz w:val="32"/>
          <w:szCs w:val="32"/>
          <w:lang w:val="en-US" w:eastAsia="zh-CN"/>
        </w:rPr>
        <w:t>公示：招租人在开标结束后将招租结果在</w:t>
      </w:r>
      <w:r>
        <w:rPr>
          <w:rFonts w:hint="eastAsia" w:ascii="仿宋_GB2312" w:hAnsi="仿宋_GB2312" w:eastAsia="仿宋_GB2312" w:cs="仿宋_GB2312"/>
          <w:bCs/>
          <w:color w:val="auto"/>
          <w:sz w:val="32"/>
          <w:szCs w:val="32"/>
          <w:lang w:val="en-US" w:eastAsia="zh-CN"/>
        </w:rPr>
        <w:t>http://www.chqiyun.com/公示，公示期不少于3天。</w:t>
      </w:r>
    </w:p>
    <w:p w14:paraId="5FC0DD68">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kern w:val="2"/>
          <w:sz w:val="32"/>
          <w:szCs w:val="32"/>
          <w:lang w:val="en-US" w:eastAsia="zh-CN" w:bidi="ar-SA"/>
        </w:rPr>
        <w:t>十三、</w:t>
      </w:r>
      <w:r>
        <w:rPr>
          <w:rFonts w:hint="eastAsia" w:ascii="仿宋_GB2312" w:hAnsi="仿宋_GB2312" w:eastAsia="仿宋_GB2312" w:cs="仿宋_GB2312"/>
          <w:bCs/>
          <w:color w:val="auto"/>
          <w:sz w:val="32"/>
          <w:szCs w:val="32"/>
          <w:lang w:val="en-US" w:eastAsia="zh-CN"/>
        </w:rPr>
        <w:t>定标：公示结束无异议的，由招租人定标会议决定中标人，并发中标通知书。</w:t>
      </w:r>
    </w:p>
    <w:p w14:paraId="1D4365A1">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bCs/>
          <w:color w:val="auto"/>
          <w:sz w:val="32"/>
          <w:szCs w:val="32"/>
          <w:lang w:val="en-US" w:eastAsia="zh-CN"/>
        </w:rPr>
      </w:pPr>
      <w:r>
        <w:rPr>
          <w:rFonts w:hint="eastAsia" w:ascii="仿宋_GB2312" w:hAnsi="仿宋_GB2312" w:eastAsia="仿宋_GB2312" w:cs="仿宋_GB2312"/>
          <w:bCs/>
          <w:color w:val="auto"/>
          <w:kern w:val="2"/>
          <w:sz w:val="32"/>
          <w:szCs w:val="32"/>
          <w:lang w:val="en-US" w:eastAsia="zh-CN" w:bidi="ar-SA"/>
        </w:rPr>
        <w:t>十四、</w:t>
      </w:r>
      <w:r>
        <w:rPr>
          <w:rFonts w:hint="eastAsia" w:ascii="仿宋_GB2312" w:hAnsi="仿宋_GB2312" w:eastAsia="仿宋_GB2312" w:cs="仿宋_GB2312"/>
          <w:bCs/>
          <w:color w:val="auto"/>
          <w:sz w:val="32"/>
          <w:szCs w:val="32"/>
          <w:lang w:val="en-US" w:eastAsia="zh-CN"/>
        </w:rPr>
        <w:t>合同签订：中标人收到中标通知书后，应在15日</w:t>
      </w:r>
      <w:r>
        <w:rPr>
          <w:rFonts w:hint="eastAsia" w:ascii="仿宋_GB2312" w:hAnsi="仿宋_GB2312" w:eastAsia="仿宋_GB2312" w:cs="仿宋_GB2312"/>
          <w:bCs/>
          <w:color w:val="auto"/>
          <w:sz w:val="32"/>
          <w:szCs w:val="32"/>
          <w:lang w:val="en-US" w:eastAsia="zh-CN"/>
        </w:rPr>
        <w:t>内与招租人签订租赁合同。</w:t>
      </w:r>
    </w:p>
    <w:p w14:paraId="0F66055C">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b w:val="0"/>
          <w:bCs/>
          <w:color w:val="auto"/>
          <w:sz w:val="32"/>
          <w:szCs w:val="32"/>
          <w:lang w:val="en-US" w:eastAsia="zh-CN"/>
        </w:rPr>
      </w:pPr>
      <w:r>
        <w:rPr>
          <w:rFonts w:hint="eastAsia" w:ascii="仿宋_GB2312" w:hAnsi="仿宋_GB2312" w:eastAsia="仿宋_GB2312" w:cs="仿宋_GB2312"/>
          <w:b w:val="0"/>
          <w:bCs/>
          <w:color w:val="auto"/>
          <w:kern w:val="2"/>
          <w:sz w:val="32"/>
          <w:szCs w:val="32"/>
          <w:lang w:val="en-US" w:eastAsia="zh-CN" w:bidi="ar-SA"/>
        </w:rPr>
        <w:t>十五、</w:t>
      </w:r>
      <w:r>
        <w:rPr>
          <w:rFonts w:hint="eastAsia" w:ascii="仿宋_GB2312" w:hAnsi="仿宋_GB2312" w:eastAsia="仿宋_GB2312" w:cs="仿宋_GB2312"/>
          <w:b w:val="0"/>
          <w:bCs/>
          <w:color w:val="auto"/>
          <w:sz w:val="32"/>
          <w:szCs w:val="32"/>
          <w:lang w:val="en-US" w:eastAsia="zh-CN"/>
        </w:rPr>
        <w:t>租赁合同的主要条款（特别提示本条款为招租文件重要条款，各投标人需详细阅读，投标人一旦中标，不得违背本条款）。</w:t>
      </w:r>
    </w:p>
    <w:p w14:paraId="0C251946">
      <w:pPr>
        <w:keepNext w:val="0"/>
        <w:keepLines w:val="0"/>
        <w:pageBreakBefore w:val="0"/>
        <w:widowControl w:val="0"/>
        <w:kinsoku/>
        <w:wordWrap/>
        <w:overflowPunct/>
        <w:topLinePunct w:val="0"/>
        <w:autoSpaceDE/>
        <w:autoSpaceDN/>
        <w:bidi w:val="0"/>
        <w:adjustRightInd/>
        <w:snapToGrid/>
        <w:spacing w:line="440" w:lineRule="exact"/>
        <w:ind w:firstLine="640" w:firstLineChars="200"/>
        <w:jc w:val="both"/>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color w:val="000000"/>
          <w:sz w:val="32"/>
          <w:szCs w:val="32"/>
          <w:lang w:val="en-US" w:eastAsia="zh-CN"/>
        </w:rPr>
        <w:t>1.</w:t>
      </w:r>
      <w:r>
        <w:rPr>
          <w:rFonts w:hint="eastAsia" w:ascii="仿宋_GB2312" w:hAnsi="仿宋_GB2312" w:eastAsia="仿宋_GB2312" w:cs="仿宋_GB2312"/>
          <w:color w:val="000000"/>
          <w:sz w:val="32"/>
          <w:szCs w:val="32"/>
        </w:rPr>
        <w:t>甲方将位于</w:t>
      </w:r>
      <w:r>
        <w:rPr>
          <w:rFonts w:hint="eastAsia" w:ascii="仿宋_GB2312" w:hAnsi="仿宋_GB2312" w:eastAsia="仿宋_GB2312" w:cs="仿宋_GB2312"/>
          <w:color w:val="000000"/>
          <w:kern w:val="0"/>
          <w:sz w:val="32"/>
          <w:szCs w:val="32"/>
          <w:u w:val="none"/>
        </w:rPr>
        <w:t xml:space="preserve"> </w:t>
      </w:r>
      <w:r>
        <w:rPr>
          <w:rFonts w:hint="eastAsia" w:ascii="仿宋_GB2312" w:hAnsi="仿宋_GB2312" w:eastAsia="仿宋_GB2312" w:cs="仿宋_GB2312"/>
          <w:color w:val="000000"/>
          <w:kern w:val="0"/>
          <w:sz w:val="32"/>
          <w:szCs w:val="32"/>
          <w:u w:val="none"/>
          <w:lang w:eastAsia="zh-CN"/>
        </w:rPr>
        <w:t>：</w:t>
      </w:r>
      <w:r>
        <w:rPr>
          <w:rFonts w:hint="eastAsia" w:ascii="仿宋_GB2312" w:hAnsi="仿宋_GB2312" w:eastAsia="仿宋_GB2312" w:cs="仿宋_GB2312"/>
          <w:bCs/>
          <w:color w:val="000000"/>
          <w:sz w:val="32"/>
          <w:szCs w:val="32"/>
          <w:u w:val="single"/>
          <w:shd w:val="clear" w:color="auto" w:fill="FFFFFF"/>
        </w:rPr>
        <w:t>巢湖</w:t>
      </w:r>
      <w:r>
        <w:rPr>
          <w:rFonts w:hint="eastAsia" w:ascii="仿宋_GB2312" w:hAnsi="仿宋_GB2312" w:eastAsia="仿宋_GB2312" w:cs="仿宋_GB2312"/>
          <w:bCs/>
          <w:color w:val="000000"/>
          <w:sz w:val="32"/>
          <w:szCs w:val="32"/>
          <w:u w:val="single"/>
          <w:shd w:val="clear" w:color="auto" w:fill="FFFFFF"/>
          <w:lang w:val="en-US" w:eastAsia="zh-CN"/>
        </w:rPr>
        <w:t>市巢湖南路汽运驾校东办公楼三层</w:t>
      </w:r>
      <w:r>
        <w:rPr>
          <w:rFonts w:hint="eastAsia" w:ascii="仿宋_GB2312" w:hAnsi="仿宋_GB2312" w:eastAsia="仿宋_GB2312" w:cs="仿宋_GB2312"/>
          <w:sz w:val="32"/>
          <w:szCs w:val="32"/>
          <w:u w:val="none"/>
        </w:rPr>
        <w:t>，</w:t>
      </w:r>
      <w:r>
        <w:rPr>
          <w:rFonts w:hint="eastAsia" w:ascii="仿宋_GB2312" w:hAnsi="仿宋_GB2312" w:eastAsia="仿宋_GB2312" w:cs="仿宋_GB2312"/>
          <w:color w:val="auto"/>
          <w:sz w:val="32"/>
          <w:szCs w:val="32"/>
        </w:rPr>
        <w:t>面积</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u w:val="single"/>
          <w:lang w:val="en-US" w:eastAsia="zh-CN"/>
        </w:rPr>
        <w:t>695.78</w:t>
      </w:r>
      <w:r>
        <w:rPr>
          <w:rFonts w:hint="eastAsia" w:ascii="仿宋_GB2312" w:hAnsi="仿宋_GB2312" w:eastAsia="仿宋_GB2312" w:cs="仿宋_GB2312"/>
          <w:color w:val="auto"/>
          <w:sz w:val="32"/>
          <w:szCs w:val="32"/>
          <w:u w:val="single"/>
        </w:rPr>
        <w:t xml:space="preserve"> </w:t>
      </w:r>
      <w:r>
        <w:rPr>
          <w:rFonts w:hint="eastAsia" w:ascii="仿宋_GB2312" w:hAnsi="仿宋_GB2312" w:eastAsia="仿宋_GB2312" w:cs="仿宋_GB2312"/>
          <w:color w:val="auto"/>
          <w:sz w:val="32"/>
          <w:szCs w:val="32"/>
        </w:rPr>
        <w:t>平方米，</w:t>
      </w:r>
      <w:r>
        <w:rPr>
          <w:rFonts w:hint="eastAsia" w:ascii="仿宋_GB2312" w:hAnsi="仿宋_GB2312" w:eastAsia="仿宋_GB2312" w:cs="仿宋_GB2312"/>
          <w:color w:val="auto"/>
          <w:sz w:val="32"/>
          <w:szCs w:val="32"/>
          <w:lang w:val="en-US" w:eastAsia="zh-CN"/>
        </w:rPr>
        <w:t>以现状</w:t>
      </w:r>
      <w:r>
        <w:rPr>
          <w:rFonts w:hint="eastAsia" w:ascii="仿宋_GB2312" w:hAnsi="仿宋_GB2312" w:eastAsia="仿宋_GB2312" w:cs="仿宋_GB2312"/>
          <w:color w:val="auto"/>
          <w:sz w:val="32"/>
          <w:szCs w:val="32"/>
        </w:rPr>
        <w:t>租赁给乙方，乙方利用该房屋从事</w:t>
      </w:r>
      <w:r>
        <w:rPr>
          <w:rFonts w:hint="eastAsia" w:ascii="仿宋_GB2312" w:hAnsi="仿宋_GB2312" w:eastAsia="仿宋_GB2312" w:cs="仿宋_GB2312"/>
          <w:color w:val="auto"/>
          <w:sz w:val="32"/>
          <w:szCs w:val="32"/>
          <w:lang w:val="en-US" w:eastAsia="zh-CN"/>
        </w:rPr>
        <w:t>办公或</w:t>
      </w:r>
      <w:r>
        <w:rPr>
          <w:rFonts w:hint="eastAsia" w:ascii="仿宋_GB2312" w:hAnsi="仿宋_GB2312" w:eastAsia="仿宋_GB2312" w:cs="仿宋_GB2312"/>
          <w:color w:val="auto"/>
          <w:sz w:val="32"/>
          <w:szCs w:val="32"/>
        </w:rPr>
        <w:t>合法经营活动。</w:t>
      </w:r>
    </w:p>
    <w:p w14:paraId="1D903D14">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sz w:val="32"/>
          <w:szCs w:val="32"/>
        </w:rPr>
      </w:pP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rPr>
        <w:t>租赁期限</w:t>
      </w:r>
    </w:p>
    <w:p w14:paraId="70005EFC">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乙方承租期限为</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年。自</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日起至</w:t>
      </w:r>
      <w:r>
        <w:rPr>
          <w:rFonts w:hint="eastAsia" w:ascii="仿宋_GB2312" w:hAnsi="仿宋_GB2312" w:eastAsia="仿宋_GB2312" w:cs="仿宋_GB2312"/>
          <w:color w:val="000000"/>
          <w:sz w:val="32"/>
          <w:szCs w:val="32"/>
          <w:lang w:val="en-US" w:eastAsia="zh-CN"/>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月</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rPr>
        <w:t>日止。租赁期满前3个月，如乙方有意继续承租甲方房屋，应主动与甲方协商房屋续租事宜，同等条件下，乙方可优先继续租赁，双方另行签订租赁合同。否则，到期甲方收回房屋。</w:t>
      </w:r>
    </w:p>
    <w:p w14:paraId="06636A37">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租金及支付方式</w:t>
      </w:r>
    </w:p>
    <w:p w14:paraId="7B1E0055">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FF0000"/>
          <w:kern w:val="0"/>
          <w:sz w:val="32"/>
          <w:szCs w:val="32"/>
        </w:rPr>
      </w:pPr>
      <w:r>
        <w:rPr>
          <w:rFonts w:hint="eastAsia" w:ascii="仿宋_GB2312" w:hAnsi="仿宋_GB2312" w:eastAsia="仿宋_GB2312" w:cs="仿宋_GB2312"/>
          <w:color w:val="000000"/>
          <w:sz w:val="32"/>
          <w:szCs w:val="32"/>
          <w:lang w:val="en-US" w:eastAsia="zh-CN"/>
        </w:rPr>
        <w:t>承租期内，每</w:t>
      </w:r>
      <w:r>
        <w:rPr>
          <w:rFonts w:hint="eastAsia" w:ascii="仿宋_GB2312" w:hAnsi="仿宋_GB2312" w:eastAsia="仿宋_GB2312" w:cs="仿宋_GB2312"/>
          <w:color w:val="000000"/>
          <w:sz w:val="32"/>
          <w:szCs w:val="32"/>
        </w:rPr>
        <w:t>年</w:t>
      </w:r>
      <w:r>
        <w:rPr>
          <w:rFonts w:hint="eastAsia" w:ascii="仿宋_GB2312" w:hAnsi="仿宋_GB2312" w:eastAsia="仿宋_GB2312" w:cs="仿宋_GB2312"/>
          <w:color w:val="000000"/>
          <w:sz w:val="32"/>
          <w:szCs w:val="32"/>
          <w:lang w:val="en-US" w:eastAsia="zh-CN"/>
        </w:rPr>
        <w:t>的</w:t>
      </w:r>
      <w:r>
        <w:rPr>
          <w:rFonts w:hint="eastAsia" w:ascii="仿宋_GB2312" w:hAnsi="仿宋_GB2312" w:eastAsia="仿宋_GB2312" w:cs="仿宋_GB2312"/>
          <w:color w:val="000000"/>
          <w:sz w:val="32"/>
          <w:szCs w:val="32"/>
        </w:rPr>
        <w:t>租金为</w:t>
      </w:r>
      <w:r>
        <w:rPr>
          <w:rFonts w:hint="eastAsia" w:ascii="仿宋_GB2312" w:hAnsi="仿宋_GB2312" w:eastAsia="仿宋_GB2312" w:cs="仿宋_GB2312"/>
          <w:color w:val="000000"/>
          <w:sz w:val="32"/>
          <w:szCs w:val="32"/>
          <w:u w:val="single"/>
        </w:rPr>
        <w:t xml:space="preserve"> </w:t>
      </w:r>
      <w:r>
        <w:rPr>
          <w:rFonts w:hint="eastAsia" w:ascii="仿宋_GB2312" w:hAnsi="仿宋_GB2312" w:eastAsia="仿宋_GB2312" w:cs="仿宋_GB2312"/>
          <w:color w:val="000000"/>
          <w:sz w:val="32"/>
          <w:szCs w:val="32"/>
          <w:u w:val="single"/>
          <w:lang w:val="en-US" w:eastAsia="zh-CN"/>
        </w:rPr>
        <w:t xml:space="preserve">       </w:t>
      </w:r>
      <w:r>
        <w:rPr>
          <w:rFonts w:hint="eastAsia" w:ascii="仿宋_GB2312" w:hAnsi="仿宋_GB2312" w:eastAsia="仿宋_GB2312" w:cs="仿宋_GB2312"/>
          <w:color w:val="000000"/>
          <w:sz w:val="32"/>
          <w:szCs w:val="32"/>
          <w:u w:val="none"/>
          <w:lang w:val="en-US" w:eastAsia="zh-CN"/>
        </w:rPr>
        <w:t xml:space="preserve"> 。年</w:t>
      </w:r>
      <w:r>
        <w:rPr>
          <w:rFonts w:hint="eastAsia" w:ascii="仿宋_GB2312" w:hAnsi="仿宋_GB2312" w:eastAsia="仿宋_GB2312" w:cs="仿宋_GB2312"/>
          <w:color w:val="000000"/>
          <w:sz w:val="32"/>
          <w:szCs w:val="32"/>
        </w:rPr>
        <w:t>租金的支付方式为先交后用、一年一付。</w:t>
      </w:r>
      <w:r>
        <w:rPr>
          <w:rFonts w:hint="eastAsia" w:ascii="仿宋_GB2312" w:hAnsi="仿宋_GB2312" w:eastAsia="仿宋_GB2312" w:cs="仿宋_GB2312"/>
          <w:color w:val="auto"/>
          <w:sz w:val="32"/>
          <w:szCs w:val="32"/>
        </w:rPr>
        <w:t>第一年租金在合同签订</w:t>
      </w:r>
      <w:r>
        <w:rPr>
          <w:rFonts w:hint="eastAsia" w:ascii="仿宋_GB2312" w:hAnsi="仿宋_GB2312" w:eastAsia="仿宋_GB2312" w:cs="仿宋_GB2312"/>
          <w:color w:val="auto"/>
          <w:sz w:val="32"/>
          <w:szCs w:val="32"/>
          <w:lang w:val="en-US" w:eastAsia="zh-CN"/>
        </w:rPr>
        <w:t>后7日</w:t>
      </w:r>
      <w:r>
        <w:rPr>
          <w:rFonts w:hint="eastAsia" w:ascii="仿宋_GB2312" w:hAnsi="仿宋_GB2312" w:eastAsia="仿宋_GB2312" w:cs="仿宋_GB2312"/>
          <w:color w:val="auto"/>
          <w:sz w:val="32"/>
          <w:szCs w:val="32"/>
        </w:rPr>
        <w:t>内一次性交清</w:t>
      </w:r>
      <w:r>
        <w:rPr>
          <w:rFonts w:hint="eastAsia" w:ascii="仿宋_GB2312" w:hAnsi="仿宋_GB2312" w:eastAsia="仿宋_GB2312" w:cs="仿宋_GB2312"/>
          <w:color w:val="000000"/>
          <w:sz w:val="32"/>
          <w:szCs w:val="32"/>
        </w:rPr>
        <w:t>，以后每年度租金须提前</w:t>
      </w:r>
      <w:r>
        <w:rPr>
          <w:rFonts w:hint="eastAsia" w:ascii="仿宋_GB2312" w:hAnsi="仿宋_GB2312" w:eastAsia="仿宋_GB2312" w:cs="仿宋_GB2312"/>
          <w:color w:val="000000"/>
          <w:sz w:val="32"/>
          <w:szCs w:val="32"/>
          <w:lang w:val="en-US" w:eastAsia="zh-CN"/>
        </w:rPr>
        <w:t>3</w:t>
      </w:r>
      <w:r>
        <w:rPr>
          <w:rFonts w:hint="eastAsia" w:ascii="仿宋_GB2312" w:hAnsi="仿宋_GB2312" w:eastAsia="仿宋_GB2312" w:cs="仿宋_GB2312"/>
          <w:color w:val="000000"/>
          <w:sz w:val="32"/>
          <w:szCs w:val="32"/>
        </w:rPr>
        <w:t>0日交</w:t>
      </w:r>
      <w:r>
        <w:rPr>
          <w:rFonts w:hint="eastAsia" w:ascii="仿宋_GB2312" w:hAnsi="仿宋_GB2312" w:eastAsia="仿宋_GB2312" w:cs="仿宋_GB2312"/>
          <w:color w:val="000000"/>
          <w:sz w:val="32"/>
          <w:szCs w:val="32"/>
          <w:lang w:val="en-US" w:eastAsia="zh-CN"/>
        </w:rPr>
        <w:t>付</w:t>
      </w:r>
      <w:r>
        <w:rPr>
          <w:rFonts w:hint="eastAsia" w:ascii="仿宋_GB2312" w:hAnsi="仿宋_GB2312" w:eastAsia="仿宋_GB2312" w:cs="仿宋_GB2312"/>
          <w:color w:val="000000"/>
          <w:sz w:val="32"/>
          <w:szCs w:val="32"/>
        </w:rPr>
        <w:t>。</w:t>
      </w:r>
    </w:p>
    <w:p w14:paraId="57ECBA0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4.履约质保</w:t>
      </w:r>
      <w:r>
        <w:rPr>
          <w:rFonts w:hint="eastAsia" w:ascii="仿宋_GB2312" w:hAnsi="仿宋_GB2312" w:eastAsia="仿宋_GB2312" w:cs="仿宋_GB2312"/>
          <w:color w:val="000000"/>
          <w:sz w:val="32"/>
          <w:szCs w:val="32"/>
        </w:rPr>
        <w:t>金</w:t>
      </w:r>
    </w:p>
    <w:p w14:paraId="74CA60B9">
      <w:pPr>
        <w:pStyle w:val="8"/>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color w:val="000000"/>
          <w:sz w:val="32"/>
          <w:szCs w:val="32"/>
          <w:lang w:val="en-US" w:eastAsia="zh-CN"/>
        </w:rPr>
      </w:pPr>
      <w:r>
        <w:rPr>
          <w:rFonts w:hint="eastAsia" w:ascii="仿宋_GB2312" w:hAnsi="仿宋_GB2312" w:eastAsia="仿宋_GB2312" w:cs="仿宋_GB2312"/>
          <w:color w:val="000000"/>
          <w:sz w:val="32"/>
          <w:szCs w:val="32"/>
          <w:lang w:val="en-US" w:eastAsia="zh-CN"/>
        </w:rPr>
        <w:t>中标单位或个人的响应保证金直接转为履约质保金，</w:t>
      </w:r>
    </w:p>
    <w:p w14:paraId="5397AF22">
      <w:pPr>
        <w:pStyle w:val="8"/>
        <w:keepNext w:val="0"/>
        <w:keepLines w:val="0"/>
        <w:pageBreakBefore w:val="0"/>
        <w:widowControl w:val="0"/>
        <w:kinsoku/>
        <w:wordWrap/>
        <w:overflowPunct/>
        <w:topLinePunct w:val="0"/>
        <w:autoSpaceDE/>
        <w:autoSpaceDN/>
        <w:bidi w:val="0"/>
        <w:adjustRightInd/>
        <w:snapToGrid/>
        <w:spacing w:line="440" w:lineRule="exact"/>
        <w:ind w:left="0" w:leftChars="0" w:firstLine="0" w:firstLineChars="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租赁期满，双方结清账务后，</w:t>
      </w:r>
      <w:r>
        <w:rPr>
          <w:rFonts w:hint="eastAsia" w:ascii="仿宋_GB2312" w:hAnsi="仿宋_GB2312" w:eastAsia="仿宋_GB2312" w:cs="仿宋_GB2312"/>
          <w:color w:val="000000"/>
          <w:sz w:val="32"/>
          <w:szCs w:val="32"/>
          <w:lang w:val="en-US" w:eastAsia="zh-CN"/>
        </w:rPr>
        <w:t>履约保证金</w:t>
      </w:r>
      <w:r>
        <w:rPr>
          <w:rFonts w:hint="eastAsia" w:ascii="仿宋_GB2312" w:hAnsi="仿宋_GB2312" w:eastAsia="仿宋_GB2312" w:cs="仿宋_GB2312"/>
          <w:color w:val="000000"/>
          <w:sz w:val="32"/>
          <w:szCs w:val="32"/>
        </w:rPr>
        <w:t>无息退还给乙方。</w:t>
      </w:r>
    </w:p>
    <w:p w14:paraId="4EBA0B9D">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5.</w:t>
      </w:r>
      <w:r>
        <w:rPr>
          <w:rFonts w:hint="eastAsia" w:ascii="仿宋_GB2312" w:hAnsi="仿宋_GB2312" w:eastAsia="仿宋_GB2312" w:cs="仿宋_GB2312"/>
          <w:color w:val="000000"/>
          <w:sz w:val="32"/>
          <w:szCs w:val="32"/>
        </w:rPr>
        <w:t>其他费用</w:t>
      </w:r>
    </w:p>
    <w:p w14:paraId="1AEA4BA5">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color w:val="auto"/>
          <w:kern w:val="0"/>
          <w:sz w:val="32"/>
          <w:szCs w:val="32"/>
        </w:rPr>
        <w:t>（1）</w:t>
      </w:r>
      <w:r>
        <w:rPr>
          <w:rFonts w:hint="eastAsia" w:ascii="仿宋_GB2312" w:hAnsi="仿宋_GB2312" w:eastAsia="仿宋_GB2312" w:cs="仿宋_GB2312"/>
          <w:color w:val="auto"/>
          <w:sz w:val="32"/>
          <w:szCs w:val="32"/>
        </w:rPr>
        <w:t>甲方只提供现有的水、电等设施，乙方若增加水、电用量，须经甲方同意后，方可自行办理相关手续，一切费用自理(包括架设变压器、自备发电机等)</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lang w:val="en-US" w:eastAsia="zh-CN"/>
        </w:rPr>
        <w:t>我司自留的水电线路管路，乙方如需变动须经甲方同意后，方可自费施工分割且不得影响1楼、2楼的水电。</w:t>
      </w:r>
    </w:p>
    <w:p w14:paraId="70A6002E">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default" w:ascii="仿宋_GB2312" w:hAnsi="仿宋_GB2312" w:eastAsia="仿宋_GB2312" w:cs="仿宋_GB2312"/>
          <w:color w:val="0070C0"/>
          <w:sz w:val="32"/>
          <w:szCs w:val="32"/>
          <w:lang w:val="en-US"/>
        </w:rPr>
      </w:pPr>
      <w:r>
        <w:rPr>
          <w:rFonts w:hint="eastAsia" w:ascii="仿宋_GB2312" w:hAnsi="仿宋_GB2312" w:eastAsia="仿宋_GB2312" w:cs="仿宋_GB2312"/>
          <w:kern w:val="0"/>
          <w:sz w:val="32"/>
          <w:szCs w:val="32"/>
        </w:rPr>
        <w:t>（2）</w:t>
      </w:r>
      <w:r>
        <w:rPr>
          <w:rFonts w:hint="eastAsia" w:ascii="仿宋_GB2312" w:hAnsi="仿宋_GB2312" w:eastAsia="仿宋_GB2312" w:cs="仿宋_GB2312"/>
          <w:sz w:val="32"/>
          <w:szCs w:val="32"/>
        </w:rPr>
        <w:t>承租期内，乙方应守法经营，依法纳税。乙方租赁期内发生的物业管理费、水电</w:t>
      </w:r>
      <w:r>
        <w:rPr>
          <w:rFonts w:hint="eastAsia" w:ascii="仿宋_GB2312" w:hAnsi="仿宋_GB2312" w:eastAsia="仿宋_GB2312" w:cs="仿宋_GB2312"/>
          <w:sz w:val="32"/>
          <w:szCs w:val="32"/>
          <w:lang w:val="en-US" w:eastAsia="zh-CN"/>
        </w:rPr>
        <w:t>费</w:t>
      </w:r>
      <w:r>
        <w:rPr>
          <w:rFonts w:hint="eastAsia" w:ascii="仿宋_GB2312" w:hAnsi="仿宋_GB2312" w:eastAsia="仿宋_GB2312" w:cs="仿宋_GB2312"/>
          <w:sz w:val="32"/>
          <w:szCs w:val="32"/>
        </w:rPr>
        <w:t>、联防治安费</w:t>
      </w:r>
      <w:r>
        <w:rPr>
          <w:rFonts w:hint="eastAsia" w:ascii="仿宋_GB2312" w:hAnsi="仿宋_GB2312" w:eastAsia="仿宋_GB2312" w:cs="仿宋_GB2312"/>
          <w:sz w:val="32"/>
          <w:szCs w:val="32"/>
          <w:lang w:val="en-US" w:eastAsia="zh-CN"/>
        </w:rPr>
        <w:t>等</w:t>
      </w:r>
      <w:r>
        <w:rPr>
          <w:rFonts w:hint="eastAsia" w:ascii="仿宋_GB2312" w:hAnsi="仿宋_GB2312" w:eastAsia="仿宋_GB2312" w:cs="仿宋_GB2312"/>
          <w:sz w:val="32"/>
          <w:szCs w:val="32"/>
        </w:rPr>
        <w:t>各项税费均由乙方自行支付承担。</w:t>
      </w:r>
      <w:r>
        <w:rPr>
          <w:rFonts w:hint="eastAsia" w:ascii="仿宋_GB2312" w:hAnsi="仿宋_GB2312" w:eastAsia="仿宋_GB2312" w:cs="仿宋_GB2312"/>
          <w:sz w:val="32"/>
          <w:szCs w:val="32"/>
          <w:lang w:eastAsia="zh-CN"/>
        </w:rPr>
        <w:t>电费按乙方分表实际使用度数乘以单价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总表发票单价*1.03电损）按月结算。水费按</w:t>
      </w:r>
      <w:r>
        <w:rPr>
          <w:rFonts w:hint="eastAsia" w:ascii="仿宋_GB2312" w:hAnsi="仿宋_GB2312" w:eastAsia="仿宋_GB2312" w:cs="仿宋_GB2312"/>
          <w:color w:val="auto"/>
          <w:sz w:val="32"/>
          <w:szCs w:val="32"/>
          <w:lang w:eastAsia="zh-CN"/>
        </w:rPr>
        <w:t>乙方分表实际使用吨数乘以单价（</w:t>
      </w:r>
      <w:r>
        <w:rPr>
          <w:rFonts w:hint="eastAsia" w:ascii="仿宋_GB2312" w:hAnsi="仿宋_GB2312" w:eastAsia="仿宋_GB2312" w:cs="仿宋_GB2312"/>
          <w:color w:val="auto"/>
          <w:sz w:val="32"/>
          <w:szCs w:val="32"/>
          <w:lang w:val="en-US" w:eastAsia="zh-CN"/>
        </w:rPr>
        <w:t>总表发票单价*1.03水损）</w:t>
      </w:r>
      <w:r>
        <w:rPr>
          <w:rFonts w:hint="eastAsia" w:ascii="仿宋_GB2312" w:hAnsi="仿宋_GB2312" w:eastAsia="仿宋_GB2312" w:cs="仿宋_GB2312"/>
          <w:sz w:val="32"/>
          <w:szCs w:val="32"/>
          <w:lang w:val="en-US" w:eastAsia="zh-CN"/>
        </w:rPr>
        <w:t>按月结算。</w:t>
      </w:r>
      <w:r>
        <w:rPr>
          <w:rFonts w:hint="eastAsia" w:ascii="仿宋_GB2312" w:hAnsi="仿宋_GB2312" w:eastAsia="仿宋_GB2312" w:cs="仿宋_GB2312"/>
          <w:sz w:val="32"/>
          <w:szCs w:val="32"/>
        </w:rPr>
        <w:t>逾期不缴纳，导致停水、停电等，由此造成的损失及责任由乙方自负。</w:t>
      </w:r>
    </w:p>
    <w:p w14:paraId="52C9AE22">
      <w:pPr>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（3）</w:t>
      </w:r>
      <w:r>
        <w:rPr>
          <w:rFonts w:hint="eastAsia" w:ascii="仿宋_GB2312" w:hAnsi="仿宋_GB2312" w:eastAsia="仿宋_GB2312" w:cs="仿宋_GB2312"/>
          <w:sz w:val="32"/>
          <w:szCs w:val="32"/>
        </w:rPr>
        <w:t>乙方可根据自己的经营特点进行简易装修，但装修不得破坏房屋结</w:t>
      </w:r>
      <w:r>
        <w:rPr>
          <w:rFonts w:hint="eastAsia" w:ascii="仿宋_GB2312" w:hAnsi="仿宋_GB2312" w:eastAsia="仿宋_GB2312" w:cs="仿宋_GB2312"/>
          <w:color w:val="000000"/>
          <w:sz w:val="32"/>
          <w:szCs w:val="32"/>
        </w:rPr>
        <w:t>构(包括但不限于承重结构、重要的非承重结构)，</w:t>
      </w:r>
      <w:r>
        <w:rPr>
          <w:rFonts w:hint="eastAsia" w:ascii="仿宋_GB2312" w:hAnsi="仿宋_GB2312" w:eastAsia="仿宋_GB2312" w:cs="仿宋_GB2312"/>
          <w:sz w:val="32"/>
          <w:szCs w:val="32"/>
        </w:rPr>
        <w:t>装修费由乙方自负。合同终止时，</w:t>
      </w:r>
      <w:r>
        <w:rPr>
          <w:rFonts w:hint="eastAsia" w:ascii="仿宋_GB2312" w:hAnsi="仿宋_GB2312" w:eastAsia="仿宋_GB2312" w:cs="仿宋_GB2312"/>
          <w:color w:val="auto"/>
          <w:sz w:val="32"/>
          <w:szCs w:val="32"/>
        </w:rPr>
        <w:t>乙方自行装潢部分乙方</w:t>
      </w:r>
      <w:r>
        <w:rPr>
          <w:rFonts w:hint="eastAsia" w:ascii="仿宋_GB2312" w:hAnsi="仿宋_GB2312" w:eastAsia="仿宋_GB2312" w:cs="仿宋_GB2312"/>
          <w:color w:val="auto"/>
          <w:sz w:val="32"/>
          <w:szCs w:val="32"/>
          <w:lang w:val="en-US" w:eastAsia="zh-CN"/>
        </w:rPr>
        <w:t>可自行</w:t>
      </w:r>
      <w:r>
        <w:rPr>
          <w:rFonts w:hint="eastAsia" w:ascii="仿宋_GB2312" w:hAnsi="仿宋_GB2312" w:eastAsia="仿宋_GB2312" w:cs="仿宋_GB2312"/>
          <w:color w:val="auto"/>
          <w:sz w:val="32"/>
          <w:szCs w:val="32"/>
        </w:rPr>
        <w:t>拆除</w:t>
      </w:r>
      <w:r>
        <w:rPr>
          <w:rFonts w:hint="eastAsia" w:ascii="仿宋_GB2312" w:hAnsi="仿宋_GB2312" w:eastAsia="仿宋_GB2312" w:cs="仿宋_GB2312"/>
          <w:color w:val="auto"/>
          <w:sz w:val="32"/>
          <w:szCs w:val="32"/>
          <w:lang w:val="en-US" w:eastAsia="zh-CN"/>
        </w:rPr>
        <w:t>或保留</w:t>
      </w:r>
      <w:r>
        <w:rPr>
          <w:rFonts w:hint="eastAsia" w:ascii="仿宋_GB2312" w:hAnsi="仿宋_GB2312" w:eastAsia="仿宋_GB2312" w:cs="仿宋_GB2312"/>
          <w:color w:val="auto"/>
          <w:sz w:val="32"/>
          <w:szCs w:val="32"/>
        </w:rPr>
        <w:t>，甲方不承担任何费用。以上所有事项及内外部</w:t>
      </w:r>
      <w:r>
        <w:rPr>
          <w:rFonts w:hint="eastAsia" w:ascii="仿宋_GB2312" w:hAnsi="仿宋_GB2312" w:eastAsia="仿宋_GB2312" w:cs="仿宋_GB2312"/>
          <w:color w:val="auto"/>
          <w:sz w:val="32"/>
          <w:szCs w:val="32"/>
          <w:lang w:eastAsia="zh-CN"/>
        </w:rPr>
        <w:t>分隔、</w:t>
      </w:r>
      <w:r>
        <w:rPr>
          <w:rFonts w:hint="eastAsia" w:ascii="仿宋_GB2312" w:hAnsi="仿宋_GB2312" w:eastAsia="仿宋_GB2312" w:cs="仿宋_GB2312"/>
          <w:color w:val="auto"/>
          <w:sz w:val="32"/>
          <w:szCs w:val="32"/>
        </w:rPr>
        <w:t>装修</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水、电改造等费用都由承租方</w:t>
      </w:r>
      <w:r>
        <w:rPr>
          <w:rFonts w:hint="eastAsia" w:ascii="仿宋_GB2312" w:hAnsi="仿宋_GB2312" w:eastAsia="仿宋_GB2312" w:cs="仿宋_GB2312"/>
          <w:sz w:val="32"/>
          <w:szCs w:val="32"/>
        </w:rPr>
        <w:t>承担。签订租赁协议时，承租方需提供所有改造项目的施工图纸</w:t>
      </w:r>
      <w:r>
        <w:rPr>
          <w:rFonts w:hint="eastAsia" w:ascii="仿宋_GB2312" w:hAnsi="仿宋_GB2312" w:eastAsia="仿宋_GB2312" w:cs="仿宋_GB2312"/>
          <w:sz w:val="32"/>
          <w:szCs w:val="32"/>
          <w:lang w:eastAsia="zh-CN"/>
        </w:rPr>
        <w:t>（含</w:t>
      </w:r>
      <w:r>
        <w:rPr>
          <w:rFonts w:hint="eastAsia" w:ascii="仿宋_GB2312" w:hAnsi="仿宋_GB2312" w:eastAsia="仿宋_GB2312" w:cs="仿宋_GB2312"/>
          <w:sz w:val="32"/>
          <w:szCs w:val="32"/>
          <w:lang w:val="en-US" w:eastAsia="zh-CN"/>
        </w:rPr>
        <w:t>消防图纸</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给我</w:t>
      </w:r>
      <w:r>
        <w:rPr>
          <w:rFonts w:hint="eastAsia" w:ascii="仿宋_GB2312" w:hAnsi="仿宋_GB2312" w:eastAsia="仿宋_GB2312" w:cs="仿宋_GB2312"/>
          <w:sz w:val="32"/>
          <w:szCs w:val="32"/>
          <w:lang w:val="en-US" w:eastAsia="zh-CN"/>
        </w:rPr>
        <w:t>公</w:t>
      </w:r>
      <w:r>
        <w:rPr>
          <w:rFonts w:hint="eastAsia" w:ascii="仿宋_GB2312" w:hAnsi="仿宋_GB2312" w:eastAsia="仿宋_GB2312" w:cs="仿宋_GB2312"/>
          <w:sz w:val="32"/>
          <w:szCs w:val="32"/>
        </w:rPr>
        <w:t>司备案，</w:t>
      </w:r>
      <w:r>
        <w:rPr>
          <w:rFonts w:hint="eastAsia" w:ascii="仿宋_GB2312" w:hAnsi="仿宋_GB2312" w:eastAsia="仿宋_GB2312" w:cs="仿宋_GB2312"/>
          <w:sz w:val="32"/>
          <w:szCs w:val="32"/>
          <w:lang w:val="en-US" w:eastAsia="zh-CN"/>
        </w:rPr>
        <w:t>需符合消防和安全相关法律法规</w:t>
      </w:r>
      <w:r>
        <w:rPr>
          <w:rFonts w:hint="eastAsia" w:ascii="仿宋_GB2312" w:hAnsi="仿宋_GB2312" w:eastAsia="仿宋_GB2312" w:cs="仿宋_GB2312"/>
          <w:sz w:val="32"/>
          <w:szCs w:val="32"/>
        </w:rPr>
        <w:t>。</w:t>
      </w:r>
    </w:p>
    <w:p w14:paraId="7D276CB3">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其他有关约定</w:t>
      </w:r>
    </w:p>
    <w:p w14:paraId="2AA4E29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sz w:val="32"/>
          <w:szCs w:val="32"/>
        </w:rPr>
        <w:t>租赁期内，乙方不得利用租赁场所从事非法活动。乙方经营过程中产生的债权债务均与甲方无关，由乙方自行承担处理。</w:t>
      </w:r>
    </w:p>
    <w:p w14:paraId="52A81AEE">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auto"/>
          <w:kern w:val="0"/>
          <w:sz w:val="32"/>
          <w:szCs w:val="32"/>
          <w:lang w:val="en-US" w:eastAsia="zh-CN"/>
        </w:rPr>
        <w:t>安全管理:根据谁使用谁负责的原则，乙方负责租赁区域的消防安全管理，严格执行消防安全管理的有关规定，乙方用电必须保证符合安全标准，乙方对线路进行重大改造必须向甲方报备。甲方每年不定期进行安全巡查，对发现的隐患必须向乙方开具隐患整改通知书，限期整改。由于乙方责任发生安全事故时，甲方有义务协助处理。</w:t>
      </w:r>
    </w:p>
    <w:p w14:paraId="76FEA7EF">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rPr>
        <w:t>乙方在承租期内，对房屋享有使用权。乙方应妥善使用和爱护房屋及其设施。如在使用过程中出现损坏，由乙方自行修复，费用由乙方承担。如属乙方责任造成甲方房屋及设施毁损、灭失的，乙方应承担赔偿责任。</w:t>
      </w:r>
    </w:p>
    <w:p w14:paraId="3F8C2AF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w:t>
      </w:r>
      <w:r>
        <w:rPr>
          <w:rFonts w:hint="eastAsia" w:ascii="仿宋_GB2312" w:hAnsi="仿宋_GB2312" w:eastAsia="仿宋_GB2312" w:cs="仿宋_GB2312"/>
          <w:sz w:val="32"/>
          <w:szCs w:val="32"/>
        </w:rPr>
        <w:t>乙方在承租期内发生的一切事故和纠纷均自行处理，与甲方无关。</w:t>
      </w:r>
    </w:p>
    <w:p w14:paraId="29CB04DC">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5</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sz w:val="32"/>
          <w:szCs w:val="32"/>
        </w:rPr>
        <w:t>乙方根据经营需要，如需安装电梯（符合电梯安装的相关批准程序）由乙方自行决定，相关手续由乙方自行办理，费用由乙方承担。无论发生何种情形的合同解除或合同终止，乙方都须在收到解除或终止合同通知后的10日内自行将安装的电梯拆除，费用由乙方承担。</w:t>
      </w:r>
    </w:p>
    <w:p w14:paraId="6887884F">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sz w:val="32"/>
          <w:szCs w:val="32"/>
        </w:rPr>
        <w:t>乙方在经营过程中，如有违法犯罪行为，乙方自行承担一切法律规定的刑事和民事上的责任，与甲方无关。</w:t>
      </w:r>
    </w:p>
    <w:p w14:paraId="68D9E064">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7</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因楼顶维修维护、安全巡查，乙方租赁单位应提供便捷。</w:t>
      </w:r>
      <w:bookmarkStart w:id="0" w:name="_GoBack"/>
      <w:bookmarkEnd w:id="0"/>
    </w:p>
    <w:p w14:paraId="0800ACFB">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color w:val="000000"/>
          <w:kern w:val="0"/>
          <w:sz w:val="32"/>
          <w:szCs w:val="32"/>
          <w:lang w:val="en-US" w:eastAsia="zh-CN"/>
        </w:rPr>
        <w:t>7.</w:t>
      </w:r>
      <w:r>
        <w:rPr>
          <w:rFonts w:hint="eastAsia" w:ascii="仿宋_GB2312" w:hAnsi="仿宋_GB2312" w:eastAsia="仿宋_GB2312" w:cs="仿宋_GB2312"/>
          <w:color w:val="000000"/>
          <w:kern w:val="0"/>
          <w:sz w:val="32"/>
          <w:szCs w:val="32"/>
        </w:rPr>
        <w:t>特别约定</w:t>
      </w:r>
    </w:p>
    <w:p w14:paraId="5DA27E33">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kern w:val="0"/>
          <w:sz w:val="32"/>
          <w:szCs w:val="32"/>
        </w:rPr>
        <w:t>（1）</w:t>
      </w:r>
      <w:r>
        <w:rPr>
          <w:rFonts w:hint="eastAsia" w:ascii="仿宋_GB2312" w:hAnsi="仿宋_GB2312" w:eastAsia="仿宋_GB2312" w:cs="仿宋_GB2312"/>
          <w:color w:val="000000"/>
          <w:kern w:val="0"/>
          <w:sz w:val="32"/>
          <w:szCs w:val="32"/>
        </w:rPr>
        <w:t>乙方有下列情形之一的，甲方可以解除合同，收回房屋：</w:t>
      </w:r>
    </w:p>
    <w:p w14:paraId="5C4743A7">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①</w:t>
      </w:r>
      <w:r>
        <w:rPr>
          <w:rFonts w:hint="eastAsia" w:ascii="仿宋_GB2312" w:hAnsi="仿宋_GB2312" w:eastAsia="仿宋_GB2312" w:cs="仿宋_GB2312"/>
          <w:kern w:val="0"/>
          <w:sz w:val="32"/>
          <w:szCs w:val="32"/>
        </w:rPr>
        <w:t>乙方擅自将房屋转租、转让或转借的；</w:t>
      </w:r>
    </w:p>
    <w:p w14:paraId="05E9C9A4">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②</w:t>
      </w:r>
      <w:r>
        <w:rPr>
          <w:rFonts w:hint="eastAsia" w:ascii="仿宋_GB2312" w:hAnsi="仿宋_GB2312" w:eastAsia="仿宋_GB2312" w:cs="仿宋_GB2312"/>
          <w:kern w:val="0"/>
          <w:sz w:val="32"/>
          <w:szCs w:val="32"/>
        </w:rPr>
        <w:t>乙方擅自对房屋进行装修、改造、添附的；</w:t>
      </w:r>
    </w:p>
    <w:p w14:paraId="1C3F0AFA">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③</w:t>
      </w:r>
      <w:r>
        <w:rPr>
          <w:rFonts w:hint="eastAsia" w:ascii="仿宋_GB2312" w:hAnsi="仿宋_GB2312" w:eastAsia="仿宋_GB2312" w:cs="仿宋_GB2312"/>
          <w:kern w:val="0"/>
          <w:sz w:val="32"/>
          <w:szCs w:val="32"/>
        </w:rPr>
        <w:t>乙方利用承租房屋进行非法活动，损害公共利益的；</w:t>
      </w:r>
    </w:p>
    <w:p w14:paraId="390EE0AD">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④</w:t>
      </w:r>
      <w:r>
        <w:rPr>
          <w:rFonts w:hint="eastAsia" w:ascii="仿宋_GB2312" w:hAnsi="仿宋_GB2312" w:eastAsia="仿宋_GB2312" w:cs="仿宋_GB2312"/>
          <w:kern w:val="0"/>
          <w:sz w:val="32"/>
          <w:szCs w:val="32"/>
        </w:rPr>
        <w:t>乙方的经营活动足以影响房屋及周边安全的；</w:t>
      </w:r>
    </w:p>
    <w:p w14:paraId="11E47D0D">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微软雅黑" w:hAnsi="微软雅黑" w:eastAsia="微软雅黑" w:cs="微软雅黑"/>
          <w:kern w:val="0"/>
          <w:sz w:val="32"/>
          <w:szCs w:val="32"/>
        </w:rPr>
        <w:t>⑤</w:t>
      </w:r>
      <w:r>
        <w:rPr>
          <w:rFonts w:hint="eastAsia" w:ascii="仿宋_GB2312" w:hAnsi="仿宋_GB2312" w:eastAsia="仿宋_GB2312" w:cs="仿宋_GB2312"/>
          <w:kern w:val="0"/>
          <w:sz w:val="32"/>
          <w:szCs w:val="32"/>
        </w:rPr>
        <w:t>乙方拖欠租金的。</w:t>
      </w:r>
    </w:p>
    <w:p w14:paraId="4515CBD2">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kern w:val="0"/>
          <w:sz w:val="32"/>
          <w:szCs w:val="32"/>
        </w:rPr>
        <w:t>承租期内，如遇国家政策要求和城市规划或其他不可抗力因素，需要收回房屋的，甲方有权解除本合同。乙方应在收到解除合同通知30日内将房屋移交给甲方。承租期内租赁房屋需要拆除的，乙方应无条件服从，政府及其职能部门按政策规定给予的房屋装修拆除补偿款归乙方所有。甲方不承担上述行为给乙方造成的经济损失。乙方多付的房租，甲方无息退还。</w:t>
      </w:r>
    </w:p>
    <w:p w14:paraId="1DF514AF">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default" w:ascii="仿宋_GB2312" w:hAnsi="仿宋_GB2312" w:eastAsia="仿宋_GB2312" w:cs="仿宋_GB2312"/>
          <w:color w:val="auto"/>
          <w:kern w:val="0"/>
          <w:sz w:val="32"/>
          <w:szCs w:val="32"/>
          <w:lang w:val="en-US" w:eastAsia="zh-CN"/>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kern w:val="0"/>
          <w:sz w:val="32"/>
          <w:szCs w:val="32"/>
        </w:rPr>
        <w:t>承租房屋的外墙和楼顶的广告牌由甲方设置，甲方享有广告发布和收益权，乙</w:t>
      </w:r>
      <w:r>
        <w:rPr>
          <w:rFonts w:hint="eastAsia" w:ascii="仿宋_GB2312" w:hAnsi="仿宋_GB2312" w:eastAsia="仿宋_GB2312" w:cs="仿宋_GB2312"/>
          <w:color w:val="auto"/>
          <w:kern w:val="0"/>
          <w:sz w:val="32"/>
          <w:szCs w:val="32"/>
        </w:rPr>
        <w:t>方不得干预。</w:t>
      </w:r>
      <w:r>
        <w:rPr>
          <w:rFonts w:hint="eastAsia" w:ascii="仿宋_GB2312" w:hAnsi="仿宋_GB2312" w:eastAsia="仿宋_GB2312" w:cs="仿宋_GB2312"/>
          <w:color w:val="auto"/>
          <w:kern w:val="0"/>
          <w:sz w:val="32"/>
          <w:szCs w:val="32"/>
          <w:lang w:val="en-US" w:eastAsia="zh-CN"/>
        </w:rPr>
        <w:t>因办公经营需要，乙方在租赁物外墙或楼顶设置广告牌，须经双方协商，甲方同意后，乙方方可设置。</w:t>
      </w:r>
    </w:p>
    <w:p w14:paraId="2D51AC44">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4</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000000"/>
          <w:kern w:val="0"/>
          <w:sz w:val="32"/>
          <w:szCs w:val="32"/>
        </w:rPr>
        <w:t>合同期满，如双方协商一致，乙方可以续租，租金另行确定。如协商不成，合同终止，乙方应在合同期满后10日内</w:t>
      </w:r>
      <w:r>
        <w:rPr>
          <w:rFonts w:hint="eastAsia" w:ascii="仿宋_GB2312" w:hAnsi="仿宋_GB2312" w:eastAsia="仿宋_GB2312" w:cs="仿宋_GB2312"/>
          <w:color w:val="auto"/>
          <w:kern w:val="0"/>
          <w:sz w:val="32"/>
          <w:szCs w:val="32"/>
          <w:lang w:val="en-US" w:eastAsia="zh-CN"/>
        </w:rPr>
        <w:t>保持</w:t>
      </w:r>
      <w:r>
        <w:rPr>
          <w:rFonts w:hint="eastAsia" w:ascii="仿宋_GB2312" w:hAnsi="仿宋_GB2312" w:eastAsia="仿宋_GB2312" w:cs="仿宋_GB2312"/>
          <w:color w:val="auto"/>
          <w:kern w:val="0"/>
          <w:sz w:val="32"/>
          <w:szCs w:val="32"/>
        </w:rPr>
        <w:t>房屋</w:t>
      </w:r>
      <w:r>
        <w:rPr>
          <w:rFonts w:hint="eastAsia" w:ascii="仿宋_GB2312" w:hAnsi="仿宋_GB2312" w:eastAsia="仿宋_GB2312" w:cs="仿宋_GB2312"/>
          <w:color w:val="000000"/>
          <w:kern w:val="0"/>
          <w:sz w:val="32"/>
          <w:szCs w:val="32"/>
        </w:rPr>
        <w:t>原状，交付给甲方。</w:t>
      </w:r>
    </w:p>
    <w:p w14:paraId="7ACB303C">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val="0"/>
          <w:bCs w:val="0"/>
          <w:color w:val="000000"/>
          <w:kern w:val="0"/>
          <w:sz w:val="32"/>
          <w:szCs w:val="32"/>
        </w:rPr>
      </w:pPr>
      <w:r>
        <w:rPr>
          <w:rFonts w:hint="eastAsia" w:ascii="仿宋_GB2312" w:hAnsi="仿宋_GB2312" w:eastAsia="仿宋_GB2312" w:cs="仿宋_GB2312"/>
          <w:b w:val="0"/>
          <w:bCs w:val="0"/>
          <w:color w:val="000000"/>
          <w:kern w:val="0"/>
          <w:sz w:val="32"/>
          <w:szCs w:val="32"/>
          <w:lang w:val="en-US" w:eastAsia="zh-CN"/>
        </w:rPr>
        <w:t>8.</w:t>
      </w:r>
      <w:r>
        <w:rPr>
          <w:rFonts w:hint="eastAsia" w:ascii="仿宋_GB2312" w:hAnsi="仿宋_GB2312" w:eastAsia="仿宋_GB2312" w:cs="仿宋_GB2312"/>
          <w:b w:val="0"/>
          <w:bCs w:val="0"/>
          <w:color w:val="000000"/>
          <w:kern w:val="0"/>
          <w:sz w:val="32"/>
          <w:szCs w:val="32"/>
        </w:rPr>
        <w:t>合同的变更和终止</w:t>
      </w:r>
    </w:p>
    <w:p w14:paraId="6CA82187">
      <w:pPr>
        <w:pStyle w:val="7"/>
        <w:keepNext w:val="0"/>
        <w:keepLines w:val="0"/>
        <w:pageBreakBefore w:val="0"/>
        <w:widowControl w:val="0"/>
        <w:kinsoku/>
        <w:wordWrap/>
        <w:overflowPunct/>
        <w:topLinePunct w:val="0"/>
        <w:autoSpaceDE/>
        <w:autoSpaceDN/>
        <w:bidi w:val="0"/>
        <w:adjustRightInd/>
        <w:snapToGrid/>
        <w:spacing w:line="440" w:lineRule="exact"/>
        <w:ind w:left="0" w:leftChars="0" w:firstLine="640" w:firstLineChars="200"/>
        <w:textAlignment w:val="auto"/>
        <w:rPr>
          <w:rFonts w:hint="eastAsia" w:ascii="仿宋_GB2312" w:hAnsi="仿宋_GB2312" w:eastAsia="仿宋_GB2312" w:cs="仿宋_GB2312"/>
          <w:b w:val="0"/>
          <w:bCs w:val="0"/>
          <w:kern w:val="0"/>
          <w:sz w:val="32"/>
          <w:szCs w:val="32"/>
        </w:rPr>
      </w:pPr>
      <w:r>
        <w:rPr>
          <w:rFonts w:hint="eastAsia" w:ascii="仿宋_GB2312" w:hAnsi="仿宋_GB2312" w:eastAsia="仿宋_GB2312" w:cs="仿宋_GB2312"/>
          <w:b w:val="0"/>
          <w:bCs w:val="0"/>
          <w:kern w:val="0"/>
          <w:sz w:val="32"/>
          <w:szCs w:val="32"/>
        </w:rPr>
        <w:t>（1）变更本合同内容，需甲乙双方协商一致。</w:t>
      </w:r>
    </w:p>
    <w:p w14:paraId="57B17A01">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）租赁期满，合同自行终止。</w:t>
      </w:r>
    </w:p>
    <w:p w14:paraId="66A17D77">
      <w:pPr>
        <w:pStyle w:val="7"/>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color w:val="auto"/>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w:t>
      </w:r>
      <w:r>
        <w:rPr>
          <w:rFonts w:hint="eastAsia" w:ascii="仿宋_GB2312" w:hAnsi="仿宋_GB2312" w:eastAsia="仿宋_GB2312" w:cs="仿宋_GB2312"/>
          <w:color w:val="auto"/>
          <w:kern w:val="0"/>
          <w:sz w:val="32"/>
          <w:szCs w:val="32"/>
        </w:rPr>
        <w:t>除本合同第七条特别约定的内容外，一方解除本合同应提前三十日通知对方</w:t>
      </w:r>
      <w:r>
        <w:rPr>
          <w:rFonts w:hint="eastAsia" w:ascii="仿宋_GB2312" w:hAnsi="仿宋_GB2312" w:eastAsia="仿宋_GB2312" w:cs="仿宋_GB2312"/>
          <w:color w:val="auto"/>
          <w:kern w:val="0"/>
          <w:sz w:val="32"/>
          <w:szCs w:val="32"/>
          <w:u w:val="none"/>
          <w:lang w:eastAsia="zh-CN"/>
        </w:rPr>
        <w:t>并承担违约责任</w:t>
      </w:r>
      <w:r>
        <w:rPr>
          <w:rFonts w:hint="eastAsia" w:ascii="仿宋_GB2312" w:hAnsi="仿宋_GB2312" w:eastAsia="仿宋_GB2312" w:cs="仿宋_GB2312"/>
          <w:color w:val="auto"/>
          <w:kern w:val="0"/>
          <w:sz w:val="32"/>
          <w:szCs w:val="32"/>
        </w:rPr>
        <w:t>，经对方同意后，结清账务，</w:t>
      </w:r>
      <w:r>
        <w:rPr>
          <w:rFonts w:hint="eastAsia" w:ascii="仿宋_GB2312" w:hAnsi="仿宋_GB2312" w:eastAsia="仿宋_GB2312" w:cs="仿宋_GB2312"/>
          <w:color w:val="auto"/>
          <w:kern w:val="0"/>
          <w:sz w:val="32"/>
          <w:szCs w:val="32"/>
          <w:lang w:eastAsia="zh-CN"/>
        </w:rPr>
        <w:t>并签订合同中止协议</w:t>
      </w:r>
      <w:r>
        <w:rPr>
          <w:rFonts w:hint="eastAsia" w:ascii="仿宋_GB2312" w:hAnsi="仿宋_GB2312" w:eastAsia="仿宋_GB2312" w:cs="仿宋_GB2312"/>
          <w:color w:val="auto"/>
          <w:kern w:val="0"/>
          <w:sz w:val="32"/>
          <w:szCs w:val="32"/>
        </w:rPr>
        <w:t>。</w:t>
      </w:r>
    </w:p>
    <w:p w14:paraId="07EC01D2">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lang w:val="en-US" w:eastAsia="zh-CN"/>
        </w:rPr>
        <w:t>9.</w:t>
      </w:r>
      <w:r>
        <w:rPr>
          <w:rFonts w:hint="eastAsia" w:ascii="仿宋_GB2312" w:hAnsi="仿宋_GB2312" w:eastAsia="仿宋_GB2312" w:cs="仿宋_GB2312"/>
          <w:kern w:val="0"/>
          <w:sz w:val="32"/>
          <w:szCs w:val="32"/>
        </w:rPr>
        <w:t>违约责任</w:t>
      </w:r>
    </w:p>
    <w:p w14:paraId="356242EA">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（1）本合同的违约金为</w:t>
      </w:r>
      <w:r>
        <w:rPr>
          <w:rFonts w:hint="eastAsia" w:ascii="仿宋_GB2312" w:hAnsi="仿宋_GB2312" w:eastAsia="仿宋_GB2312" w:cs="仿宋_GB2312"/>
          <w:color w:val="auto"/>
          <w:kern w:val="0"/>
          <w:sz w:val="32"/>
          <w:szCs w:val="32"/>
          <w:u w:val="single"/>
        </w:rPr>
        <w:t xml:space="preserve"> </w:t>
      </w:r>
      <w:r>
        <w:rPr>
          <w:rFonts w:hint="eastAsia" w:ascii="仿宋_GB2312" w:hAnsi="仿宋_GB2312" w:eastAsia="仿宋_GB2312" w:cs="仿宋_GB2312"/>
          <w:color w:val="auto"/>
          <w:sz w:val="32"/>
          <w:szCs w:val="32"/>
          <w:u w:val="single"/>
          <w:lang w:eastAsia="zh-CN"/>
        </w:rPr>
        <w:t>中标价</w:t>
      </w:r>
      <w:r>
        <w:rPr>
          <w:rFonts w:hint="eastAsia" w:ascii="仿宋_GB2312" w:hAnsi="仿宋_GB2312" w:eastAsia="仿宋_GB2312" w:cs="仿宋_GB2312"/>
          <w:color w:val="auto"/>
          <w:sz w:val="32"/>
          <w:szCs w:val="32"/>
          <w:u w:val="single"/>
          <w:lang w:val="en-US" w:eastAsia="zh-CN"/>
        </w:rPr>
        <w:t>30%</w:t>
      </w:r>
      <w:r>
        <w:rPr>
          <w:rFonts w:hint="eastAsia" w:ascii="仿宋_GB2312" w:hAnsi="仿宋_GB2312" w:eastAsia="仿宋_GB2312" w:cs="仿宋_GB2312"/>
          <w:kern w:val="0"/>
          <w:sz w:val="32"/>
          <w:szCs w:val="32"/>
          <w:lang w:eastAsia="zh-CN"/>
        </w:rPr>
        <w:t>。因不可抗力因素（包括但不限于政策因素、自然灾害等）造成的违约，双方互不承担责任。若是乙</w:t>
      </w:r>
      <w:r>
        <w:rPr>
          <w:rFonts w:hint="eastAsia" w:ascii="仿宋_GB2312" w:hAnsi="仿宋_GB2312" w:eastAsia="仿宋_GB2312" w:cs="仿宋_GB2312"/>
          <w:kern w:val="0"/>
          <w:sz w:val="32"/>
          <w:szCs w:val="32"/>
          <w:lang w:val="en-US" w:eastAsia="zh-CN"/>
        </w:rPr>
        <w:t>方</w:t>
      </w:r>
      <w:r>
        <w:rPr>
          <w:rFonts w:hint="eastAsia" w:ascii="仿宋_GB2312" w:hAnsi="仿宋_GB2312" w:eastAsia="仿宋_GB2312" w:cs="仿宋_GB2312"/>
          <w:kern w:val="0"/>
          <w:sz w:val="32"/>
          <w:szCs w:val="32"/>
          <w:lang w:eastAsia="zh-CN"/>
        </w:rPr>
        <w:t>违约，履约保证金不予退还，还需</w:t>
      </w:r>
      <w:r>
        <w:rPr>
          <w:rFonts w:hint="eastAsia" w:ascii="仿宋_GB2312" w:hAnsi="仿宋_GB2312" w:eastAsia="仿宋_GB2312" w:cs="仿宋_GB2312"/>
          <w:kern w:val="0"/>
          <w:sz w:val="32"/>
          <w:szCs w:val="32"/>
        </w:rPr>
        <w:t>向</w:t>
      </w:r>
      <w:r>
        <w:rPr>
          <w:rFonts w:hint="eastAsia" w:ascii="仿宋_GB2312" w:hAnsi="仿宋_GB2312" w:eastAsia="仿宋_GB2312" w:cs="仿宋_GB2312"/>
          <w:kern w:val="0"/>
          <w:sz w:val="32"/>
          <w:szCs w:val="32"/>
          <w:lang w:eastAsia="zh-CN"/>
        </w:rPr>
        <w:t>甲</w:t>
      </w:r>
      <w:r>
        <w:rPr>
          <w:rFonts w:hint="eastAsia" w:ascii="仿宋_GB2312" w:hAnsi="仿宋_GB2312" w:eastAsia="仿宋_GB2312" w:cs="仿宋_GB2312"/>
          <w:kern w:val="0"/>
          <w:sz w:val="32"/>
          <w:szCs w:val="32"/>
        </w:rPr>
        <w:t>方支付违约金。</w:t>
      </w:r>
    </w:p>
    <w:p w14:paraId="2471B399">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2</w:t>
      </w:r>
      <w:r>
        <w:rPr>
          <w:rFonts w:hint="eastAsia" w:ascii="仿宋_GB2312" w:hAnsi="仿宋_GB2312" w:eastAsia="仿宋_GB2312" w:cs="仿宋_GB2312"/>
          <w:kern w:val="0"/>
          <w:sz w:val="32"/>
          <w:szCs w:val="32"/>
        </w:rPr>
        <w:t>）乙方逾期交付租金，除承担违约金外，每日按</w:t>
      </w:r>
      <w:r>
        <w:rPr>
          <w:rFonts w:hint="eastAsia" w:ascii="仿宋_GB2312" w:hAnsi="仿宋_GB2312" w:eastAsia="仿宋_GB2312" w:cs="仿宋_GB2312"/>
          <w:kern w:val="0"/>
          <w:sz w:val="32"/>
          <w:szCs w:val="32"/>
          <w:lang w:eastAsia="zh-CN"/>
        </w:rPr>
        <w:t>欠交租金的</w:t>
      </w:r>
      <w:r>
        <w:rPr>
          <w:rFonts w:hint="eastAsia" w:ascii="仿宋_GB2312" w:hAnsi="仿宋_GB2312" w:eastAsia="仿宋_GB2312" w:cs="仿宋_GB2312"/>
          <w:kern w:val="0"/>
          <w:sz w:val="32"/>
          <w:szCs w:val="32"/>
        </w:rPr>
        <w:t>3‰的比例向甲方交纳滞纳金。</w:t>
      </w:r>
    </w:p>
    <w:p w14:paraId="0D5A0723">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）承租期满或遇本合同第</w:t>
      </w:r>
      <w:r>
        <w:rPr>
          <w:rFonts w:hint="eastAsia" w:ascii="仿宋_GB2312" w:hAnsi="仿宋_GB2312" w:eastAsia="仿宋_GB2312" w:cs="仿宋_GB2312"/>
          <w:kern w:val="0"/>
          <w:sz w:val="32"/>
          <w:szCs w:val="32"/>
          <w:lang w:val="en-US" w:eastAsia="zh-CN"/>
        </w:rPr>
        <w:t>7</w:t>
      </w:r>
      <w:r>
        <w:rPr>
          <w:rFonts w:hint="eastAsia" w:ascii="仿宋_GB2312" w:hAnsi="仿宋_GB2312" w:eastAsia="仿宋_GB2312" w:cs="仿宋_GB2312"/>
          <w:kern w:val="0"/>
          <w:sz w:val="32"/>
          <w:szCs w:val="32"/>
        </w:rPr>
        <w:t>条之情形，乙方逾期不移交、不搬迁的，甲方不予退还乙方所交</w:t>
      </w:r>
      <w:r>
        <w:rPr>
          <w:rFonts w:hint="eastAsia" w:ascii="仿宋_GB2312" w:hAnsi="仿宋_GB2312" w:eastAsia="仿宋_GB2312" w:cs="仿宋_GB2312"/>
          <w:kern w:val="0"/>
          <w:sz w:val="32"/>
          <w:szCs w:val="32"/>
          <w:lang w:val="en-US" w:eastAsia="zh-CN"/>
        </w:rPr>
        <w:t>履约</w:t>
      </w:r>
      <w:r>
        <w:rPr>
          <w:rFonts w:hint="eastAsia" w:ascii="仿宋_GB2312" w:hAnsi="仿宋_GB2312" w:eastAsia="仿宋_GB2312" w:cs="仿宋_GB2312"/>
          <w:kern w:val="0"/>
          <w:sz w:val="32"/>
          <w:szCs w:val="32"/>
        </w:rPr>
        <w:t>保证金，并有权向人民法院起诉。甲方由此所受损失及实现债权的费用（包括但不限于起诉费、律师费等），全部由乙方负责赔偿。</w:t>
      </w:r>
    </w:p>
    <w:p w14:paraId="155ECAF6">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仿宋_GB2312" w:hAnsi="仿宋_GB2312" w:eastAsia="仿宋_GB2312" w:cs="仿宋_GB2312"/>
          <w:b/>
          <w:kern w:val="0"/>
          <w:sz w:val="32"/>
          <w:szCs w:val="32"/>
        </w:rPr>
      </w:pPr>
      <w:r>
        <w:rPr>
          <w:rFonts w:hint="eastAsia" w:ascii="仿宋_GB2312" w:hAnsi="仿宋_GB2312" w:eastAsia="仿宋_GB2312" w:cs="仿宋_GB2312"/>
          <w:kern w:val="0"/>
          <w:sz w:val="32"/>
          <w:szCs w:val="32"/>
          <w:lang w:val="en-US" w:eastAsia="zh-CN"/>
        </w:rPr>
        <w:t>10.</w:t>
      </w:r>
      <w:r>
        <w:rPr>
          <w:rFonts w:hint="eastAsia" w:ascii="仿宋_GB2312" w:hAnsi="仿宋_GB2312" w:eastAsia="仿宋_GB2312" w:cs="仿宋_GB2312"/>
          <w:kern w:val="0"/>
          <w:sz w:val="32"/>
          <w:szCs w:val="32"/>
        </w:rPr>
        <w:t>在履行本合同过程中，如发生争议，甲乙双方可协商解决。如协商不成，可向房屋所在地人民法院提起诉讼。</w:t>
      </w:r>
    </w:p>
    <w:p w14:paraId="104FA35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40" w:lineRule="exact"/>
        <w:ind w:right="0" w:firstLine="643"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kern w:val="0"/>
          <w:sz w:val="32"/>
          <w:szCs w:val="32"/>
          <w:lang w:val="en-US" w:eastAsia="zh-CN"/>
        </w:rPr>
        <w:t xml:space="preserve"> </w:t>
      </w:r>
    </w:p>
    <w:p w14:paraId="5E36499F">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440" w:lineRule="exact"/>
        <w:ind w:right="0" w:rightChars="0" w:firstLine="640" w:firstLineChars="200"/>
        <w:jc w:val="both"/>
        <w:textAlignment w:val="auto"/>
        <w:outlineLvl w:val="9"/>
        <w:rPr>
          <w:rFonts w:hint="eastAsia" w:ascii="仿宋_GB2312" w:hAnsi="仿宋_GB2312" w:eastAsia="仿宋_GB2312" w:cs="仿宋_GB2312"/>
          <w:bCs/>
          <w:color w:val="auto"/>
          <w:sz w:val="32"/>
          <w:szCs w:val="32"/>
          <w:lang w:eastAsia="zh-CN"/>
        </w:rPr>
      </w:pPr>
    </w:p>
    <w:p w14:paraId="3A8FC9EB">
      <w:pPr>
        <w:pStyle w:val="4"/>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outlineLvl w:val="9"/>
        <w:rPr>
          <w:rFonts w:hint="eastAsia" w:ascii="仿宋_GB2312" w:hAnsi="仿宋_GB2312" w:eastAsia="仿宋_GB2312" w:cs="仿宋_GB2312"/>
          <w:bCs/>
          <w:color w:val="auto"/>
          <w:sz w:val="32"/>
          <w:szCs w:val="32"/>
          <w:lang w:eastAsia="zh-CN"/>
        </w:rPr>
      </w:pPr>
    </w:p>
    <w:p w14:paraId="49E16DE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B753F8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375F18F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5A82DA1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2000C0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4EE994B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4372658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3BE6D5B">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98844A6">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20CCBCFE">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17241B3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34E123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1EEFE0A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2B30680">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2903054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66C66D42">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6DBE808">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3576B7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B98987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09C5B17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777D8573">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rPr>
      </w:pPr>
    </w:p>
    <w:p w14:paraId="5BCFC5EA">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left"/>
        <w:textAlignment w:val="auto"/>
        <w:outlineLvl w:val="9"/>
        <w:rPr>
          <w:rFonts w:hint="default" w:ascii="Times New Roman" w:hAnsi="Times New Roman" w:eastAsia="仿宋_GB2312" w:cs="Times New Roman"/>
          <w:color w:val="auto"/>
          <w:sz w:val="32"/>
          <w:szCs w:val="32"/>
          <w:lang w:val="en-US"/>
        </w:rPr>
      </w:pPr>
      <w:r>
        <w:rPr>
          <w:rFonts w:hint="default" w:ascii="Times New Roman" w:hAnsi="Times New Roman" w:eastAsia="仿宋_GB2312" w:cs="Times New Roman"/>
          <w:color w:val="auto"/>
          <w:sz w:val="32"/>
          <w:szCs w:val="32"/>
        </w:rPr>
        <w:t>附</w:t>
      </w:r>
      <w:r>
        <w:rPr>
          <w:rFonts w:hint="default" w:ascii="Times New Roman" w:hAnsi="Times New Roman" w:eastAsia="仿宋_GB2312" w:cs="Times New Roman"/>
          <w:color w:val="auto"/>
          <w:sz w:val="32"/>
          <w:szCs w:val="32"/>
          <w:lang w:eastAsia="zh-CN"/>
        </w:rPr>
        <w:t>件</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rPr>
        <w:t xml:space="preserve">         </w:t>
      </w:r>
    </w:p>
    <w:p w14:paraId="7282442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right="0"/>
        <w:jc w:val="center"/>
        <w:textAlignment w:val="auto"/>
        <w:outlineLvl w:val="9"/>
        <w:rPr>
          <w:rFonts w:hint="eastAsia" w:ascii="宋体" w:hAnsi="宋体" w:eastAsia="宋体" w:cs="宋体"/>
          <w:b/>
          <w:bCs/>
          <w:color w:val="auto"/>
          <w:sz w:val="44"/>
          <w:szCs w:val="44"/>
        </w:rPr>
      </w:pPr>
      <w:r>
        <w:rPr>
          <w:rFonts w:hint="eastAsia" w:ascii="宋体" w:hAnsi="宋体" w:eastAsia="宋体" w:cs="宋体"/>
          <w:b/>
          <w:bCs/>
          <w:color w:val="auto"/>
          <w:sz w:val="44"/>
          <w:szCs w:val="44"/>
        </w:rPr>
        <w:t>房屋门面承租报价函</w:t>
      </w:r>
    </w:p>
    <w:p w14:paraId="567828A4">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left="0" w:right="0" w:firstLine="640" w:firstLineChars="200"/>
        <w:jc w:val="both"/>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val="en-US"/>
        </w:rPr>
        <w:t> </w:t>
      </w:r>
    </w:p>
    <w:p w14:paraId="71E663BD">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both"/>
        <w:textAlignment w:val="auto"/>
        <w:outlineLvl w:val="9"/>
        <w:rPr>
          <w:rFonts w:hint="eastAsia" w:ascii="Times New Roman" w:hAnsi="Times New Roman" w:eastAsia="仿宋_GB2312" w:cs="Times New Roman"/>
          <w:color w:val="auto"/>
          <w:sz w:val="11"/>
          <w:szCs w:val="11"/>
          <w:lang w:val="en-US" w:eastAsia="zh-CN"/>
        </w:rPr>
      </w:pPr>
      <w:r>
        <w:rPr>
          <w:rFonts w:hint="default" w:ascii="Times New Roman" w:hAnsi="Times New Roman" w:eastAsia="仿宋_GB2312" w:cs="Times New Roman"/>
          <w:color w:val="auto"/>
          <w:sz w:val="32"/>
          <w:szCs w:val="32"/>
        </w:rPr>
        <w:t>致：</w:t>
      </w:r>
      <w:r>
        <w:rPr>
          <w:rFonts w:hint="default" w:ascii="Times New Roman" w:hAnsi="Times New Roman" w:eastAsia="仿宋_GB2312" w:cs="Times New Roman"/>
          <w:color w:val="auto"/>
          <w:sz w:val="32"/>
          <w:szCs w:val="32"/>
          <w:lang w:val="en-US" w:eastAsia="zh-CN"/>
        </w:rPr>
        <w:t>安徽交运集团巢湖汽运</w:t>
      </w:r>
      <w:r>
        <w:rPr>
          <w:rFonts w:hint="eastAsia" w:ascii="Times New Roman" w:hAnsi="Times New Roman" w:eastAsia="仿宋_GB2312" w:cs="Times New Roman"/>
          <w:color w:val="auto"/>
          <w:sz w:val="32"/>
          <w:szCs w:val="32"/>
          <w:lang w:val="en-US" w:eastAsia="zh-CN"/>
        </w:rPr>
        <w:t>有限公司驾驶员培训学校</w:t>
      </w:r>
    </w:p>
    <w:p w14:paraId="1BDE5BD7">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outlineLvl w:val="9"/>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愿以年租金</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元承租位于</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巢湖市巢湖南路汽运驾校东办公楼三层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的房屋，租期为</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r>
        <w:rPr>
          <w:rFonts w:hint="default" w:ascii="Times New Roman" w:hAnsi="Times New Roman" w:eastAsia="仿宋_GB2312" w:cs="Times New Roman"/>
          <w:color w:val="auto"/>
          <w:sz w:val="32"/>
          <w:szCs w:val="32"/>
        </w:rPr>
        <w:t>年。本</w:t>
      </w:r>
      <w:r>
        <w:rPr>
          <w:rFonts w:hint="eastAsia" w:ascii="Times New Roman" w:hAnsi="Times New Roman" w:eastAsia="仿宋_GB2312" w:cs="Times New Roman"/>
          <w:color w:val="auto"/>
          <w:sz w:val="32"/>
          <w:szCs w:val="32"/>
          <w:lang w:val="en-US" w:eastAsia="zh-CN"/>
        </w:rPr>
        <w:t>单位（个人）</w:t>
      </w:r>
      <w:r>
        <w:rPr>
          <w:rFonts w:hint="default" w:ascii="Times New Roman" w:hAnsi="Times New Roman" w:eastAsia="仿宋_GB2312" w:cs="Times New Roman"/>
          <w:color w:val="auto"/>
          <w:sz w:val="32"/>
          <w:szCs w:val="32"/>
        </w:rPr>
        <w:t>接受贵单位招租文件的响应性条款。</w:t>
      </w:r>
    </w:p>
    <w:p w14:paraId="760A906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left="0" w:right="0" w:firstLine="4800" w:firstLineChars="1500"/>
        <w:jc w:val="left"/>
        <w:textAlignment w:val="auto"/>
        <w:outlineLvl w:val="9"/>
        <w:rPr>
          <w:rFonts w:hint="default" w:ascii="Times New Roman" w:hAnsi="Times New Roman" w:eastAsia="仿宋_GB2312" w:cs="Times New Roman"/>
          <w:color w:val="auto"/>
          <w:sz w:val="32"/>
          <w:szCs w:val="32"/>
        </w:rPr>
      </w:pPr>
    </w:p>
    <w:p w14:paraId="39B3DCDF">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00" w:lineRule="exact"/>
        <w:ind w:left="0" w:right="0" w:firstLine="4800" w:firstLineChars="1500"/>
        <w:jc w:val="left"/>
        <w:textAlignment w:val="auto"/>
        <w:outlineLvl w:val="9"/>
        <w:rPr>
          <w:rFonts w:hint="default" w:ascii="Times New Roman" w:hAnsi="Times New Roman" w:eastAsia="仿宋_GB2312" w:cs="Times New Roman"/>
          <w:color w:val="auto"/>
          <w:sz w:val="32"/>
          <w:szCs w:val="32"/>
        </w:rPr>
      </w:pPr>
    </w:p>
    <w:p w14:paraId="0FDA49C9">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2880" w:firstLineChars="900"/>
        <w:jc w:val="left"/>
        <w:textAlignment w:val="auto"/>
        <w:outlineLvl w:val="9"/>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auto"/>
          <w:sz w:val="32"/>
          <w:szCs w:val="32"/>
        </w:rPr>
        <w:t>报价</w:t>
      </w:r>
      <w:r>
        <w:rPr>
          <w:rFonts w:hint="eastAsia" w:ascii="Times New Roman" w:hAnsi="Times New Roman" w:eastAsia="仿宋_GB2312" w:cs="Times New Roman"/>
          <w:color w:val="auto"/>
          <w:sz w:val="32"/>
          <w:szCs w:val="32"/>
          <w:lang w:val="en-US" w:eastAsia="zh-CN"/>
        </w:rPr>
        <w:t>单位（个人）</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p>
    <w:p w14:paraId="64BBD225">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rPr>
        <w:t xml:space="preserve"> </w:t>
      </w:r>
      <w:r>
        <w:rPr>
          <w:rFonts w:hint="default" w:ascii="Times New Roman" w:hAnsi="Times New Roman" w:eastAsia="仿宋_GB2312" w:cs="Times New Roman"/>
          <w:color w:val="auto"/>
          <w:sz w:val="32"/>
          <w:szCs w:val="32"/>
          <w:lang w:val="en-US" w:eastAsia="zh-CN"/>
        </w:rPr>
        <w:t xml:space="preserve">             </w:t>
      </w:r>
    </w:p>
    <w:p w14:paraId="4B39738C">
      <w:pPr>
        <w:pStyle w:val="4"/>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firstLine="2880" w:firstLineChars="900"/>
        <w:jc w:val="left"/>
        <w:textAlignment w:val="auto"/>
        <w:outlineLvl w:val="9"/>
        <w:rPr>
          <w:rFonts w:hint="default" w:ascii="Times New Roman" w:hAnsi="Times New Roman" w:eastAsia="仿宋_GB2312" w:cs="Times New Roman"/>
          <w:color w:val="auto"/>
          <w:sz w:val="32"/>
          <w:szCs w:val="32"/>
          <w:u w:val="single"/>
        </w:rPr>
      </w:pPr>
      <w:r>
        <w:rPr>
          <w:rFonts w:hint="default" w:ascii="Times New Roman" w:hAnsi="Times New Roman" w:eastAsia="仿宋_GB2312" w:cs="Times New Roman"/>
          <w:color w:val="auto"/>
          <w:sz w:val="32"/>
          <w:szCs w:val="32"/>
        </w:rPr>
        <w:t>报</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价</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日</w:t>
      </w: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rPr>
        <w:t>期：</w:t>
      </w:r>
      <w:r>
        <w:rPr>
          <w:rFonts w:hint="default" w:ascii="Times New Roman" w:hAnsi="Times New Roman" w:eastAsia="仿宋_GB2312" w:cs="Times New Roman"/>
          <w:color w:val="auto"/>
          <w:sz w:val="32"/>
          <w:szCs w:val="32"/>
          <w:u w:val="single"/>
          <w:lang w:val="en-US"/>
        </w:rPr>
        <w:t xml:space="preserve"> </w:t>
      </w:r>
      <w:r>
        <w:rPr>
          <w:rFonts w:hint="eastAsia" w:ascii="Times New Roman" w:hAnsi="Times New Roman" w:eastAsia="仿宋_GB2312" w:cs="Times New Roman"/>
          <w:color w:val="auto"/>
          <w:sz w:val="32"/>
          <w:szCs w:val="32"/>
          <w:u w:val="single"/>
          <w:lang w:val="en-US" w:eastAsia="zh-CN"/>
        </w:rPr>
        <w:t xml:space="preserve">        </w:t>
      </w:r>
      <w:r>
        <w:rPr>
          <w:rFonts w:hint="default" w:ascii="Times New Roman" w:hAnsi="Times New Roman" w:eastAsia="仿宋_GB2312" w:cs="Times New Roman"/>
          <w:color w:val="auto"/>
          <w:sz w:val="32"/>
          <w:szCs w:val="32"/>
          <w:u w:val="single"/>
          <w:lang w:val="en-US"/>
        </w:rPr>
        <w:t xml:space="preserve">   </w:t>
      </w:r>
    </w:p>
    <w:p w14:paraId="339E23B4">
      <w:pPr>
        <w:keepNext w:val="0"/>
        <w:keepLines w:val="0"/>
        <w:pageBreakBefore w:val="0"/>
        <w:kinsoku/>
        <w:wordWrap/>
        <w:overflowPunct/>
        <w:topLinePunct w:val="0"/>
        <w:autoSpaceDE/>
        <w:autoSpaceDN/>
        <w:bidi w:val="0"/>
        <w:adjustRightInd/>
        <w:snapToGrid/>
        <w:spacing w:line="500" w:lineRule="exact"/>
        <w:ind w:firstLine="640" w:firstLineChars="200"/>
        <w:textAlignment w:val="auto"/>
        <w:outlineLvl w:val="9"/>
        <w:rPr>
          <w:rFonts w:hint="default" w:ascii="Times New Roman" w:hAnsi="Times New Roman" w:eastAsia="仿宋_GB2312" w:cs="Times New Roman"/>
          <w:color w:val="auto"/>
          <w:sz w:val="32"/>
          <w:szCs w:val="32"/>
        </w:rPr>
      </w:pPr>
    </w:p>
    <w:p w14:paraId="6C170A52"/>
    <w:p w14:paraId="6D4B03FF"/>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9C575">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CF8F46">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FFE7E4">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B4E106">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B4F150">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D18923">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g5OWE3ODM0NjVkODAxMTQ5MTIzZjJiN2Q4MjY0MDQifQ=="/>
  </w:docVars>
  <w:rsids>
    <w:rsidRoot w:val="00000000"/>
    <w:rsid w:val="027A149C"/>
    <w:rsid w:val="085B7A11"/>
    <w:rsid w:val="0A4B53ED"/>
    <w:rsid w:val="13AE1551"/>
    <w:rsid w:val="14A0334E"/>
    <w:rsid w:val="1DC201BF"/>
    <w:rsid w:val="1EF85F9F"/>
    <w:rsid w:val="1F166A1C"/>
    <w:rsid w:val="25593FDA"/>
    <w:rsid w:val="27BB7CDD"/>
    <w:rsid w:val="27D22F0A"/>
    <w:rsid w:val="320410F4"/>
    <w:rsid w:val="3211700B"/>
    <w:rsid w:val="3741355F"/>
    <w:rsid w:val="398136CE"/>
    <w:rsid w:val="3BD3797D"/>
    <w:rsid w:val="3F8423FE"/>
    <w:rsid w:val="51F86C91"/>
    <w:rsid w:val="57F52E78"/>
    <w:rsid w:val="60A653F3"/>
    <w:rsid w:val="60C609E4"/>
    <w:rsid w:val="620C68A0"/>
    <w:rsid w:val="64774549"/>
    <w:rsid w:val="66CC028E"/>
    <w:rsid w:val="67CB34BB"/>
    <w:rsid w:val="6CF41A77"/>
    <w:rsid w:val="6F091515"/>
    <w:rsid w:val="7BB141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7">
    <w:name w:val="List Paragraph"/>
    <w:basedOn w:val="1"/>
    <w:autoRedefine/>
    <w:qFormat/>
    <w:uiPriority w:val="0"/>
    <w:pPr>
      <w:ind w:firstLine="420" w:firstLineChars="200"/>
    </w:pPr>
  </w:style>
  <w:style w:type="paragraph" w:customStyle="1" w:styleId="8">
    <w:name w:val="样式 首行缩进:  2 字符"/>
    <w:basedOn w:val="1"/>
    <w:qFormat/>
    <w:uiPriority w:val="0"/>
    <w:pPr>
      <w:ind w:firstLine="600" w:firstLineChars="200"/>
    </w:pPr>
    <w:rPr>
      <w:rFonts w:cs="宋体"/>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3120</Words>
  <Characters>3257</Characters>
  <Lines>0</Lines>
  <Paragraphs>0</Paragraphs>
  <TotalTime>93</TotalTime>
  <ScaleCrop>false</ScaleCrop>
  <LinksUpToDate>false</LinksUpToDate>
  <CharactersWithSpaces>3402</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2024-09-23T06:49:00Z</dcterms:created>
  <dc:creator>Administrator</dc:creator>
  <cp:lastModifiedBy>13965426519</cp:lastModifiedBy>
  <dcterms:modified xsi:type="dcterms:W3CDTF">2025-12-03T08:34:30Z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0825243E75154C72BD9CEFF79C281123_12</vt:lpwstr>
  </property>
  <property fmtid="{D5CDD505-2E9C-101B-9397-08002B2CF9AE}" pid="4" name="KSOTemplateDocerSaveRecord">
    <vt:lpwstr>eyJoZGlkIjoiNTg5OWE3ODM0NjVkODAxMTQ5MTIzZjJiN2Q4MjY0MDQiLCJ1c2VySWQiOiI3NTQ0MjI3NjQifQ==</vt:lpwstr>
  </property>
</Properties>
</file>